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F677FD4" w14:textId="1FD47D9B" w:rsidR="00C50160" w:rsidRPr="002656C6" w:rsidRDefault="00C50160" w:rsidP="00C50160">
      <w:pPr>
        <w:pStyle w:val="Antettulo"/>
        <w:rPr>
          <w:sz w:val="26"/>
          <w:szCs w:val="26"/>
        </w:rPr>
      </w:pPr>
      <w:r w:rsidRPr="002656C6">
        <w:rPr>
          <w:sz w:val="26"/>
          <w:szCs w:val="26"/>
        </w:rPr>
        <w:t xml:space="preserve">Estudio Fundación BBVA </w:t>
      </w:r>
      <w:r w:rsidR="00384ADD">
        <w:rPr>
          <w:sz w:val="26"/>
          <w:szCs w:val="26"/>
        </w:rPr>
        <w:t>“P</w:t>
      </w:r>
      <w:r w:rsidR="002656C6" w:rsidRPr="002656C6">
        <w:rPr>
          <w:sz w:val="26"/>
          <w:szCs w:val="26"/>
        </w:rPr>
        <w:t xml:space="preserve">ercepciones </w:t>
      </w:r>
      <w:r w:rsidR="00384ADD">
        <w:rPr>
          <w:sz w:val="26"/>
          <w:szCs w:val="26"/>
        </w:rPr>
        <w:t>de la</w:t>
      </w:r>
      <w:r w:rsidR="002656C6" w:rsidRPr="002656C6">
        <w:rPr>
          <w:sz w:val="26"/>
          <w:szCs w:val="26"/>
        </w:rPr>
        <w:t xml:space="preserve"> naturaleza</w:t>
      </w:r>
      <w:r w:rsidR="00384ADD">
        <w:rPr>
          <w:sz w:val="26"/>
          <w:szCs w:val="26"/>
        </w:rPr>
        <w:t xml:space="preserve"> y la</w:t>
      </w:r>
      <w:r w:rsidR="002656C6" w:rsidRPr="002656C6">
        <w:rPr>
          <w:sz w:val="26"/>
          <w:szCs w:val="26"/>
        </w:rPr>
        <w:t xml:space="preserve"> biodiversidad</w:t>
      </w:r>
      <w:r w:rsidR="00384ADD">
        <w:rPr>
          <w:sz w:val="26"/>
          <w:szCs w:val="26"/>
        </w:rPr>
        <w:t>”</w:t>
      </w:r>
    </w:p>
    <w:p w14:paraId="209FCE25" w14:textId="53E224B6" w:rsidR="00C50160" w:rsidRPr="001F1411" w:rsidRDefault="00384ADD" w:rsidP="006535A6">
      <w:pPr>
        <w:pStyle w:val="Ttuloprincipal"/>
        <w:rPr>
          <w:sz w:val="46"/>
          <w:szCs w:val="46"/>
        </w:rPr>
      </w:pPr>
      <w:r w:rsidRPr="001F1411">
        <w:rPr>
          <w:sz w:val="46"/>
          <w:szCs w:val="46"/>
          <w:lang w:val="es-ES_tradnl"/>
        </w:rPr>
        <w:t>La gran</w:t>
      </w:r>
      <w:r w:rsidR="00AB2520" w:rsidRPr="001F1411">
        <w:rPr>
          <w:sz w:val="46"/>
          <w:szCs w:val="46"/>
        </w:rPr>
        <w:t xml:space="preserve"> mayoría de los españoles comparte</w:t>
      </w:r>
      <w:r w:rsidR="00F90FD6" w:rsidRPr="001F1411">
        <w:rPr>
          <w:sz w:val="46"/>
          <w:szCs w:val="46"/>
        </w:rPr>
        <w:t xml:space="preserve"> </w:t>
      </w:r>
      <w:r w:rsidR="00AB2520" w:rsidRPr="001F1411">
        <w:rPr>
          <w:sz w:val="46"/>
          <w:szCs w:val="46"/>
        </w:rPr>
        <w:t xml:space="preserve">una </w:t>
      </w:r>
      <w:r w:rsidR="009F3A28" w:rsidRPr="001F1411">
        <w:rPr>
          <w:sz w:val="46"/>
          <w:szCs w:val="46"/>
        </w:rPr>
        <w:t xml:space="preserve">alta </w:t>
      </w:r>
      <w:r w:rsidRPr="001F1411">
        <w:rPr>
          <w:sz w:val="46"/>
          <w:szCs w:val="46"/>
        </w:rPr>
        <w:t xml:space="preserve">apreciación </w:t>
      </w:r>
      <w:r w:rsidR="00D6379F" w:rsidRPr="001F1411">
        <w:rPr>
          <w:sz w:val="46"/>
          <w:szCs w:val="46"/>
        </w:rPr>
        <w:t xml:space="preserve">no instrumental </w:t>
      </w:r>
      <w:r w:rsidRPr="001F1411">
        <w:rPr>
          <w:sz w:val="46"/>
          <w:szCs w:val="46"/>
        </w:rPr>
        <w:t xml:space="preserve">de </w:t>
      </w:r>
      <w:r w:rsidR="00AB2520" w:rsidRPr="001F1411">
        <w:rPr>
          <w:sz w:val="46"/>
          <w:szCs w:val="46"/>
        </w:rPr>
        <w:t xml:space="preserve">la naturaleza y </w:t>
      </w:r>
      <w:r w:rsidR="009F3A28" w:rsidRPr="001F1411">
        <w:rPr>
          <w:sz w:val="46"/>
          <w:szCs w:val="46"/>
        </w:rPr>
        <w:t>una percepción de</w:t>
      </w:r>
      <w:r w:rsidR="00AB2520" w:rsidRPr="001F1411">
        <w:rPr>
          <w:sz w:val="46"/>
          <w:szCs w:val="46"/>
        </w:rPr>
        <w:t xml:space="preserve"> la biodiversidad como </w:t>
      </w:r>
      <w:r w:rsidRPr="001F1411">
        <w:rPr>
          <w:sz w:val="46"/>
          <w:szCs w:val="46"/>
        </w:rPr>
        <w:t>componente</w:t>
      </w:r>
      <w:r w:rsidR="00AB2520" w:rsidRPr="001F1411">
        <w:rPr>
          <w:sz w:val="46"/>
          <w:szCs w:val="46"/>
        </w:rPr>
        <w:t xml:space="preserve"> fundamental de la riqueza de un país</w:t>
      </w:r>
    </w:p>
    <w:p w14:paraId="032B04A6" w14:textId="0F54F680" w:rsidR="004D0C5D" w:rsidRPr="004D0C5D" w:rsidRDefault="004D0C5D" w:rsidP="006535A6">
      <w:pPr>
        <w:pStyle w:val="bulletvieta"/>
        <w:jc w:val="both"/>
        <w:rPr>
          <w:lang w:val="es-ES"/>
        </w:rPr>
      </w:pPr>
      <w:r>
        <w:rPr>
          <w:color w:val="02A5A5"/>
          <w:lang w:val="es-ES"/>
        </w:rPr>
        <w:t>L</w:t>
      </w:r>
      <w:r w:rsidRPr="004D0C5D">
        <w:rPr>
          <w:color w:val="02A5A5"/>
          <w:lang w:val="es-ES"/>
        </w:rPr>
        <w:t xml:space="preserve">a sociedad española </w:t>
      </w:r>
      <w:r w:rsidR="00A124AD">
        <w:rPr>
          <w:color w:val="02A5A5"/>
          <w:lang w:val="es-ES"/>
        </w:rPr>
        <w:t>tiene</w:t>
      </w:r>
      <w:r w:rsidRPr="004D0C5D">
        <w:rPr>
          <w:color w:val="02A5A5"/>
          <w:lang w:val="es-ES"/>
        </w:rPr>
        <w:t xml:space="preserve"> un alto nivel de interés por los temas de la naturaleza</w:t>
      </w:r>
      <w:r w:rsidRPr="004D0C5D">
        <w:rPr>
          <w:lang w:val="es-ES"/>
        </w:rPr>
        <w:t xml:space="preserve">, </w:t>
      </w:r>
      <w:r w:rsidR="00A124AD">
        <w:rPr>
          <w:b w:val="0"/>
          <w:lang w:val="es-ES"/>
        </w:rPr>
        <w:t xml:space="preserve">con una </w:t>
      </w:r>
      <w:r w:rsidRPr="004D0C5D">
        <w:rPr>
          <w:b w:val="0"/>
          <w:lang w:val="es-ES"/>
        </w:rPr>
        <w:t>media de 7,6 en una escala de interés del 0 al 10</w:t>
      </w:r>
    </w:p>
    <w:p w14:paraId="035609B9" w14:textId="0F2FC78B" w:rsidR="00D6379F" w:rsidRPr="00D6379F" w:rsidRDefault="0041208F" w:rsidP="006535A6">
      <w:pPr>
        <w:pStyle w:val="bulletvieta"/>
        <w:jc w:val="both"/>
        <w:rPr>
          <w:lang w:val="es-ES"/>
        </w:rPr>
      </w:pPr>
      <w:r w:rsidRPr="0041208F">
        <w:rPr>
          <w:color w:val="02A5A5"/>
          <w:lang w:val="es-ES"/>
        </w:rPr>
        <w:t xml:space="preserve">Existe un </w:t>
      </w:r>
      <w:r w:rsidR="00052BF2" w:rsidRPr="0041208F">
        <w:rPr>
          <w:color w:val="02A5A5"/>
          <w:lang w:val="es-ES"/>
        </w:rPr>
        <w:t>amplí</w:t>
      </w:r>
      <w:r w:rsidR="00052BF2">
        <w:rPr>
          <w:color w:val="02A5A5"/>
          <w:lang w:val="es-ES"/>
        </w:rPr>
        <w:t>simo</w:t>
      </w:r>
      <w:r w:rsidRPr="0041208F">
        <w:rPr>
          <w:color w:val="02A5A5"/>
          <w:lang w:val="es-ES"/>
        </w:rPr>
        <w:t xml:space="preserve"> consenso sobre </w:t>
      </w:r>
      <w:r w:rsidR="00052BF2">
        <w:rPr>
          <w:color w:val="02A5A5"/>
          <w:lang w:val="es-ES"/>
        </w:rPr>
        <w:t xml:space="preserve">la </w:t>
      </w:r>
      <w:r w:rsidR="00D6379F">
        <w:rPr>
          <w:color w:val="02A5A5"/>
          <w:lang w:val="es-ES"/>
        </w:rPr>
        <w:t xml:space="preserve">belleza del medio natural, </w:t>
      </w:r>
      <w:r w:rsidR="00052BF2">
        <w:rPr>
          <w:color w:val="02A5A5"/>
          <w:lang w:val="es-ES"/>
        </w:rPr>
        <w:t xml:space="preserve">por encima de las cosas construidas por los humanos y </w:t>
      </w:r>
      <w:r w:rsidR="00D6379F">
        <w:rPr>
          <w:color w:val="02A5A5"/>
          <w:lang w:val="es-ES"/>
        </w:rPr>
        <w:t>acerca d</w:t>
      </w:r>
      <w:r w:rsidR="00052BF2">
        <w:rPr>
          <w:color w:val="02A5A5"/>
          <w:lang w:val="es-ES"/>
        </w:rPr>
        <w:t xml:space="preserve">el planeta Tierra como una joya a preservar. </w:t>
      </w:r>
      <w:r w:rsidR="00D6379F" w:rsidRPr="009B42F1">
        <w:rPr>
          <w:b w:val="0"/>
          <w:lang w:val="es-ES"/>
        </w:rPr>
        <w:t>Es general la percepción de la naturaleza como i</w:t>
      </w:r>
      <w:r w:rsidR="00052BF2" w:rsidRPr="009B42F1">
        <w:rPr>
          <w:b w:val="0"/>
          <w:lang w:val="es-ES"/>
        </w:rPr>
        <w:t>nspira</w:t>
      </w:r>
      <w:r w:rsidR="00D6379F" w:rsidRPr="009B42F1">
        <w:rPr>
          <w:b w:val="0"/>
          <w:lang w:val="es-ES"/>
        </w:rPr>
        <w:t>dora de</w:t>
      </w:r>
      <w:r w:rsidR="00052BF2" w:rsidRPr="009B42F1">
        <w:rPr>
          <w:b w:val="0"/>
          <w:lang w:val="es-ES"/>
        </w:rPr>
        <w:t xml:space="preserve"> </w:t>
      </w:r>
      <w:r w:rsidR="00D6379F" w:rsidRPr="009B42F1">
        <w:rPr>
          <w:b w:val="0"/>
          <w:lang w:val="es-ES"/>
        </w:rPr>
        <w:t>“</w:t>
      </w:r>
      <w:r w:rsidR="00052BF2" w:rsidRPr="009B42F1">
        <w:rPr>
          <w:b w:val="0"/>
          <w:lang w:val="es-ES"/>
        </w:rPr>
        <w:t>paz y tranquilidad</w:t>
      </w:r>
      <w:r w:rsidR="00D6379F" w:rsidRPr="009B42F1">
        <w:rPr>
          <w:b w:val="0"/>
          <w:lang w:val="es-ES"/>
        </w:rPr>
        <w:t>”</w:t>
      </w:r>
    </w:p>
    <w:p w14:paraId="3D7DC57E" w14:textId="3963125E" w:rsidR="00232AD8" w:rsidRDefault="001C7EF6" w:rsidP="006535A6">
      <w:pPr>
        <w:pStyle w:val="bulletvieta"/>
        <w:jc w:val="both"/>
        <w:rPr>
          <w:lang w:val="es-ES"/>
        </w:rPr>
      </w:pPr>
      <w:r w:rsidRPr="009B42F1">
        <w:rPr>
          <w:color w:val="02A5A5"/>
          <w:lang w:val="es-ES"/>
        </w:rPr>
        <w:t xml:space="preserve">Aun siendo conscientes de la tensión entre progreso material y preservación de la naturaleza, </w:t>
      </w:r>
      <w:r w:rsidR="000D129C" w:rsidRPr="009B42F1">
        <w:rPr>
          <w:color w:val="02A5A5"/>
          <w:lang w:val="es-ES"/>
        </w:rPr>
        <w:t>la idea de sostenibilidad es ampliamente compartida</w:t>
      </w:r>
      <w:r w:rsidR="00C976C7" w:rsidRPr="009B42F1">
        <w:rPr>
          <w:color w:val="02A5A5"/>
          <w:lang w:val="es-ES"/>
        </w:rPr>
        <w:t xml:space="preserve">: </w:t>
      </w:r>
      <w:r w:rsidR="00232AD8">
        <w:rPr>
          <w:b w:val="0"/>
          <w:lang w:val="es-ES"/>
        </w:rPr>
        <w:t>una amplia</w:t>
      </w:r>
      <w:r w:rsidR="00232AD8" w:rsidRPr="0041208F">
        <w:rPr>
          <w:b w:val="0"/>
          <w:lang w:val="es-ES"/>
        </w:rPr>
        <w:t xml:space="preserve"> mayoría considera que se puede crecer económicamente y a la vez proteger la naturale</w:t>
      </w:r>
      <w:r w:rsidR="00232AD8">
        <w:rPr>
          <w:b w:val="0"/>
          <w:lang w:val="es-ES"/>
        </w:rPr>
        <w:t>za (media de 8,4 en escala de acuerdo de 0 a 10)</w:t>
      </w:r>
    </w:p>
    <w:p w14:paraId="1C94DF69" w14:textId="32891EE8" w:rsidR="0041208F" w:rsidRPr="00523196" w:rsidRDefault="00232AD8" w:rsidP="006535A6">
      <w:pPr>
        <w:pStyle w:val="bulletvieta"/>
        <w:jc w:val="both"/>
        <w:rPr>
          <w:lang w:val="es-ES"/>
        </w:rPr>
      </w:pPr>
      <w:r>
        <w:rPr>
          <w:color w:val="02A5A5"/>
          <w:lang w:val="es-ES"/>
        </w:rPr>
        <w:t xml:space="preserve">El equilibrio de la naturaleza </w:t>
      </w:r>
      <w:r w:rsidR="00523196">
        <w:rPr>
          <w:color w:val="02A5A5"/>
          <w:lang w:val="es-ES"/>
        </w:rPr>
        <w:t xml:space="preserve">es </w:t>
      </w:r>
      <w:r w:rsidR="00523196" w:rsidRPr="00FA08BA">
        <w:rPr>
          <w:color w:val="02A5A5"/>
          <w:lang w:val="es-ES"/>
        </w:rPr>
        <w:t>percibido</w:t>
      </w:r>
      <w:r>
        <w:rPr>
          <w:color w:val="02A5A5"/>
          <w:lang w:val="es-ES"/>
        </w:rPr>
        <w:t xml:space="preserve"> </w:t>
      </w:r>
      <w:r w:rsidR="00523196">
        <w:rPr>
          <w:color w:val="02A5A5"/>
          <w:lang w:val="es-ES"/>
        </w:rPr>
        <w:t xml:space="preserve">como </w:t>
      </w:r>
      <w:r w:rsidR="00523196" w:rsidRPr="00FA08BA">
        <w:rPr>
          <w:color w:val="02A5A5"/>
          <w:lang w:val="es-ES"/>
        </w:rPr>
        <w:t>frágil</w:t>
      </w:r>
      <w:r w:rsidR="001C7EF6">
        <w:rPr>
          <w:color w:val="02A5A5"/>
          <w:lang w:val="es-ES"/>
        </w:rPr>
        <w:t>, fácilmente alterable por las actividades de los seres humanos (media de 8,6 en una escala de 0 a 10)</w:t>
      </w:r>
    </w:p>
    <w:p w14:paraId="03F5E4F3" w14:textId="7BEE667A" w:rsidR="00523196" w:rsidRPr="00523196" w:rsidRDefault="00523196" w:rsidP="006535A6">
      <w:pPr>
        <w:pStyle w:val="bulletvieta"/>
        <w:jc w:val="both"/>
        <w:rPr>
          <w:lang w:val="es-ES"/>
        </w:rPr>
      </w:pPr>
      <w:r w:rsidRPr="009B42F1">
        <w:rPr>
          <w:color w:val="02A5A5"/>
          <w:lang w:val="es-ES"/>
        </w:rPr>
        <w:t>Existe un amplio consenso en torno a la biodiversidad como componente esencial de la riqueza de un país (media de 9,2 en escala de acuerdo del 0 al 10)</w:t>
      </w:r>
      <w:r w:rsidRPr="00523196">
        <w:rPr>
          <w:lang w:val="es-ES"/>
        </w:rPr>
        <w:t xml:space="preserve"> </w:t>
      </w:r>
      <w:r w:rsidRPr="009B42F1">
        <w:rPr>
          <w:b w:val="0"/>
          <w:lang w:val="es-ES"/>
        </w:rPr>
        <w:t>y acerca del reconocimiento de la interdependencia entre el bienestar</w:t>
      </w:r>
      <w:r w:rsidR="00F35E02">
        <w:rPr>
          <w:b w:val="0"/>
          <w:lang w:val="es-ES"/>
        </w:rPr>
        <w:t xml:space="preserve"> de</w:t>
      </w:r>
      <w:r w:rsidRPr="009B42F1">
        <w:rPr>
          <w:b w:val="0"/>
          <w:lang w:val="es-ES"/>
        </w:rPr>
        <w:t xml:space="preserve"> la especie humana y la diversidad de plantas y animales (9,0)</w:t>
      </w:r>
    </w:p>
    <w:p w14:paraId="2BE570A8" w14:textId="03DE613E" w:rsidR="002656C6" w:rsidRPr="004D0C5D" w:rsidRDefault="004D0C5D" w:rsidP="006535A6">
      <w:pPr>
        <w:pStyle w:val="bulletvieta"/>
        <w:jc w:val="both"/>
        <w:rPr>
          <w:lang w:val="es-ES"/>
        </w:rPr>
      </w:pPr>
      <w:r>
        <w:rPr>
          <w:color w:val="02A5A5"/>
          <w:lang w:val="es-ES"/>
        </w:rPr>
        <w:t xml:space="preserve">La </w:t>
      </w:r>
      <w:r w:rsidRPr="004D0C5D">
        <w:rPr>
          <w:color w:val="02A5A5"/>
          <w:lang w:val="es-ES"/>
        </w:rPr>
        <w:t>mayoría considera “muy grave</w:t>
      </w:r>
      <w:r w:rsidR="00F35E02">
        <w:rPr>
          <w:color w:val="02A5A5"/>
          <w:lang w:val="es-ES"/>
        </w:rPr>
        <w:t>s</w:t>
      </w:r>
      <w:r w:rsidRPr="004D0C5D">
        <w:rPr>
          <w:color w:val="02A5A5"/>
          <w:lang w:val="es-ES"/>
        </w:rPr>
        <w:t>” las</w:t>
      </w:r>
      <w:r>
        <w:rPr>
          <w:color w:val="02A5A5"/>
          <w:lang w:val="es-ES"/>
        </w:rPr>
        <w:t xml:space="preserve"> principales</w:t>
      </w:r>
      <w:r w:rsidRPr="004D0C5D">
        <w:rPr>
          <w:color w:val="02A5A5"/>
          <w:lang w:val="es-ES"/>
        </w:rPr>
        <w:t xml:space="preserve"> problemáticas </w:t>
      </w:r>
      <w:r w:rsidR="00523196">
        <w:rPr>
          <w:color w:val="02A5A5"/>
          <w:lang w:val="es-ES"/>
        </w:rPr>
        <w:t>de</w:t>
      </w:r>
      <w:r w:rsidRPr="004D0C5D">
        <w:rPr>
          <w:color w:val="02A5A5"/>
          <w:lang w:val="es-ES"/>
        </w:rPr>
        <w:t xml:space="preserve"> la crisis de biodiversidad:</w:t>
      </w:r>
      <w:r w:rsidRPr="004D0C5D">
        <w:rPr>
          <w:b w:val="0"/>
          <w:lang w:val="es-ES"/>
        </w:rPr>
        <w:t xml:space="preserve"> el 68% califica así la extinción de especies animales y el 65% la destrucción de sus espacios o hábitats</w:t>
      </w:r>
    </w:p>
    <w:p w14:paraId="3854873C" w14:textId="794729E4" w:rsidR="004D0C5D" w:rsidRPr="008D7555" w:rsidRDefault="004D0C5D" w:rsidP="006535A6">
      <w:pPr>
        <w:pStyle w:val="bulletvieta"/>
        <w:jc w:val="both"/>
        <w:rPr>
          <w:lang w:val="es-ES"/>
        </w:rPr>
      </w:pPr>
      <w:r>
        <w:rPr>
          <w:color w:val="02A5A5"/>
          <w:lang w:val="es-ES"/>
        </w:rPr>
        <w:lastRenderedPageBreak/>
        <w:t xml:space="preserve">La </w:t>
      </w:r>
      <w:r w:rsidRPr="004D0C5D">
        <w:rPr>
          <w:color w:val="02A5A5"/>
          <w:lang w:val="es-ES"/>
        </w:rPr>
        <w:t xml:space="preserve">mayoría atribuye a la actividad humana una responsabilidad directa en la extinción de especies </w:t>
      </w:r>
      <w:r w:rsidRPr="004D0C5D">
        <w:rPr>
          <w:b w:val="0"/>
          <w:lang w:val="es-ES"/>
        </w:rPr>
        <w:t>(</w:t>
      </w:r>
      <w:r>
        <w:rPr>
          <w:b w:val="0"/>
          <w:lang w:val="es-ES"/>
        </w:rPr>
        <w:t xml:space="preserve">media de </w:t>
      </w:r>
      <w:r w:rsidRPr="004D0C5D">
        <w:rPr>
          <w:b w:val="0"/>
          <w:lang w:val="es-ES"/>
        </w:rPr>
        <w:t>8,3</w:t>
      </w:r>
      <w:r>
        <w:rPr>
          <w:b w:val="0"/>
          <w:lang w:val="es-ES"/>
        </w:rPr>
        <w:t xml:space="preserve"> en escala de acuerdo de 0 a 10</w:t>
      </w:r>
      <w:r w:rsidRPr="004D0C5D">
        <w:rPr>
          <w:b w:val="0"/>
          <w:lang w:val="es-ES"/>
        </w:rPr>
        <w:t xml:space="preserve">) y </w:t>
      </w:r>
      <w:r w:rsidR="008D7555">
        <w:rPr>
          <w:b w:val="0"/>
          <w:lang w:val="es-ES"/>
        </w:rPr>
        <w:t>considera</w:t>
      </w:r>
      <w:r w:rsidRPr="008D7555">
        <w:rPr>
          <w:b w:val="0"/>
          <w:lang w:val="es-ES"/>
        </w:rPr>
        <w:t xml:space="preserve"> que esta pérdida supone una amenaza para la propia supervivencia de nuestra especie (7,9)</w:t>
      </w:r>
    </w:p>
    <w:p w14:paraId="55212D4F" w14:textId="36D0FE5B" w:rsidR="004D0C5D" w:rsidRPr="004D0C5D" w:rsidRDefault="004D0C5D" w:rsidP="006535A6">
      <w:pPr>
        <w:pStyle w:val="bulletvieta"/>
        <w:jc w:val="both"/>
        <w:rPr>
          <w:lang w:val="es-ES"/>
        </w:rPr>
      </w:pPr>
      <w:r w:rsidRPr="00FA08BA">
        <w:rPr>
          <w:color w:val="02A5A5"/>
          <w:lang w:val="es-ES"/>
        </w:rPr>
        <w:t>La</w:t>
      </w:r>
      <w:r w:rsidR="00523196">
        <w:rPr>
          <w:color w:val="02A5A5"/>
          <w:lang w:val="es-ES"/>
        </w:rPr>
        <w:t xml:space="preserve">s percepciones acerca de </w:t>
      </w:r>
      <w:r w:rsidR="000753C3">
        <w:rPr>
          <w:color w:val="02A5A5"/>
          <w:lang w:val="es-ES"/>
        </w:rPr>
        <w:t>qu</w:t>
      </w:r>
      <w:r w:rsidR="005C2117">
        <w:rPr>
          <w:color w:val="02A5A5"/>
          <w:lang w:val="es-ES"/>
        </w:rPr>
        <w:t>é</w:t>
      </w:r>
      <w:r w:rsidR="00523196">
        <w:rPr>
          <w:color w:val="02A5A5"/>
          <w:lang w:val="es-ES"/>
        </w:rPr>
        <w:t xml:space="preserve"> especies </w:t>
      </w:r>
      <w:r w:rsidR="000753C3">
        <w:rPr>
          <w:color w:val="02A5A5"/>
          <w:lang w:val="es-ES"/>
        </w:rPr>
        <w:t xml:space="preserve">están </w:t>
      </w:r>
      <w:r w:rsidR="00523196">
        <w:rPr>
          <w:color w:val="02A5A5"/>
          <w:lang w:val="es-ES"/>
        </w:rPr>
        <w:t xml:space="preserve">particularmente amenazadas se concentran en </w:t>
      </w:r>
      <w:r w:rsidR="000522D5">
        <w:rPr>
          <w:color w:val="02A5A5"/>
          <w:lang w:val="es-ES"/>
        </w:rPr>
        <w:t>unas pocas</w:t>
      </w:r>
      <w:r w:rsidR="00523196">
        <w:rPr>
          <w:color w:val="02A5A5"/>
          <w:lang w:val="es-ES"/>
        </w:rPr>
        <w:t xml:space="preserve"> de las </w:t>
      </w:r>
      <w:r w:rsidR="000522D5">
        <w:rPr>
          <w:color w:val="02A5A5"/>
          <w:lang w:val="es-ES"/>
        </w:rPr>
        <w:t>más</w:t>
      </w:r>
      <w:r w:rsidR="00523196">
        <w:rPr>
          <w:color w:val="02A5A5"/>
          <w:lang w:val="es-ES"/>
        </w:rPr>
        <w:t xml:space="preserve"> emblemáticas, presentes con frecuencia en los medios de comunicación,</w:t>
      </w:r>
      <w:r w:rsidRPr="00FA08BA">
        <w:rPr>
          <w:b w:val="0"/>
          <w:lang w:val="es-ES"/>
        </w:rPr>
        <w:t xml:space="preserve"> destacando en particular el lince ibérico</w:t>
      </w:r>
      <w:r w:rsidR="00FA08BA">
        <w:rPr>
          <w:b w:val="0"/>
          <w:lang w:val="es-ES"/>
        </w:rPr>
        <w:t>, citado por más de la mitad de la población</w:t>
      </w:r>
      <w:r w:rsidR="00251B92">
        <w:rPr>
          <w:b w:val="0"/>
          <w:lang w:val="es-ES"/>
        </w:rPr>
        <w:t xml:space="preserve"> (56%)</w:t>
      </w:r>
      <w:r w:rsidR="000753C3">
        <w:rPr>
          <w:b w:val="0"/>
          <w:lang w:val="es-ES"/>
        </w:rPr>
        <w:t>, pero con numerosas menciones de otras especies altamente dispersas</w:t>
      </w:r>
    </w:p>
    <w:p w14:paraId="291B106D" w14:textId="29A41A17" w:rsidR="00707CEC" w:rsidRDefault="002656C6" w:rsidP="00C9768A">
      <w:pPr>
        <w:ind w:right="74"/>
        <w:rPr>
          <w:rFonts w:asciiTheme="majorHAnsi" w:hAnsiTheme="majorHAnsi" w:cs="Stag Sans Book"/>
          <w:color w:val="121212" w:themeColor="background2"/>
        </w:rPr>
      </w:pPr>
      <w:r w:rsidRPr="002656C6">
        <w:rPr>
          <w:rFonts w:asciiTheme="majorHAnsi" w:hAnsiTheme="majorHAnsi" w:cs="Stag Sans Book"/>
          <w:color w:val="121212" w:themeColor="background2"/>
        </w:rPr>
        <w:t xml:space="preserve">En el actual contexto internacional, las políticas y los discursos en materia medioambiental han visto reducido </w:t>
      </w:r>
      <w:r w:rsidR="000753C3">
        <w:rPr>
          <w:rFonts w:asciiTheme="majorHAnsi" w:hAnsiTheme="majorHAnsi" w:cs="Stag Sans Book"/>
          <w:color w:val="121212" w:themeColor="background2"/>
        </w:rPr>
        <w:t>el</w:t>
      </w:r>
      <w:r w:rsidRPr="002656C6">
        <w:rPr>
          <w:rFonts w:asciiTheme="majorHAnsi" w:hAnsiTheme="majorHAnsi" w:cs="Stag Sans Book"/>
          <w:color w:val="121212" w:themeColor="background2"/>
        </w:rPr>
        <w:t xml:space="preserve"> protagonismo </w:t>
      </w:r>
      <w:r w:rsidR="000753C3">
        <w:rPr>
          <w:rFonts w:asciiTheme="majorHAnsi" w:hAnsiTheme="majorHAnsi" w:cs="Stag Sans Book"/>
          <w:color w:val="121212" w:themeColor="background2"/>
        </w:rPr>
        <w:t xml:space="preserve">alcanzado en un pasado reciente </w:t>
      </w:r>
      <w:r w:rsidRPr="002656C6">
        <w:rPr>
          <w:rFonts w:asciiTheme="majorHAnsi" w:hAnsiTheme="majorHAnsi" w:cs="Stag Sans Book"/>
          <w:color w:val="121212" w:themeColor="background2"/>
        </w:rPr>
        <w:t>o se han desactivado</w:t>
      </w:r>
      <w:r w:rsidR="000753C3">
        <w:rPr>
          <w:rFonts w:asciiTheme="majorHAnsi" w:hAnsiTheme="majorHAnsi" w:cs="Stag Sans Book"/>
          <w:color w:val="121212" w:themeColor="background2"/>
        </w:rPr>
        <w:t xml:space="preserve"> enteramente en algunos países</w:t>
      </w:r>
      <w:r w:rsidRPr="002656C6">
        <w:rPr>
          <w:rFonts w:asciiTheme="majorHAnsi" w:hAnsiTheme="majorHAnsi" w:cs="Stag Sans Book"/>
          <w:color w:val="121212" w:themeColor="background2"/>
        </w:rPr>
        <w:t xml:space="preserve">. La </w:t>
      </w:r>
      <w:r w:rsidR="000753C3">
        <w:rPr>
          <w:rFonts w:asciiTheme="majorHAnsi" w:hAnsiTheme="majorHAnsi" w:cs="Stag Sans Book"/>
          <w:color w:val="121212" w:themeColor="background2"/>
        </w:rPr>
        <w:t>emergencia de</w:t>
      </w:r>
      <w:r w:rsidRPr="002656C6">
        <w:rPr>
          <w:rFonts w:asciiTheme="majorHAnsi" w:hAnsiTheme="majorHAnsi" w:cs="Stag Sans Book"/>
          <w:color w:val="121212" w:themeColor="background2"/>
        </w:rPr>
        <w:t xml:space="preserve"> </w:t>
      </w:r>
      <w:r w:rsidR="000753C3">
        <w:rPr>
          <w:rFonts w:asciiTheme="majorHAnsi" w:hAnsiTheme="majorHAnsi" w:cs="Stag Sans Book"/>
          <w:color w:val="121212" w:themeColor="background2"/>
        </w:rPr>
        <w:t xml:space="preserve">fuertes </w:t>
      </w:r>
      <w:r w:rsidRPr="002656C6">
        <w:rPr>
          <w:rFonts w:asciiTheme="majorHAnsi" w:hAnsiTheme="majorHAnsi" w:cs="Stag Sans Book"/>
          <w:color w:val="121212" w:themeColor="background2"/>
        </w:rPr>
        <w:t>desafíos geopolíticos, económicos</w:t>
      </w:r>
      <w:r w:rsidR="000753C3">
        <w:rPr>
          <w:rFonts w:asciiTheme="majorHAnsi" w:hAnsiTheme="majorHAnsi" w:cs="Stag Sans Book"/>
          <w:color w:val="121212" w:themeColor="background2"/>
        </w:rPr>
        <w:t xml:space="preserve">, </w:t>
      </w:r>
      <w:r w:rsidR="000753C3" w:rsidRPr="00110111">
        <w:rPr>
          <w:rFonts w:asciiTheme="majorHAnsi" w:hAnsiTheme="majorHAnsi" w:cs="Stag Sans Book"/>
          <w:color w:val="121212" w:themeColor="background2"/>
        </w:rPr>
        <w:t xml:space="preserve">energéticos </w:t>
      </w:r>
      <w:r w:rsidRPr="00110111">
        <w:rPr>
          <w:rFonts w:asciiTheme="majorHAnsi" w:hAnsiTheme="majorHAnsi" w:cs="Stag Sans Book"/>
          <w:color w:val="121212" w:themeColor="background2"/>
        </w:rPr>
        <w:t>y</w:t>
      </w:r>
      <w:r w:rsidRPr="002656C6">
        <w:rPr>
          <w:rFonts w:asciiTheme="majorHAnsi" w:hAnsiTheme="majorHAnsi" w:cs="Stag Sans Book"/>
          <w:color w:val="121212" w:themeColor="background2"/>
        </w:rPr>
        <w:t xml:space="preserve"> </w:t>
      </w:r>
      <w:r w:rsidRPr="00110111">
        <w:rPr>
          <w:rFonts w:asciiTheme="majorHAnsi" w:hAnsiTheme="majorHAnsi" w:cs="Stag Sans Book"/>
          <w:color w:val="121212" w:themeColor="background2"/>
        </w:rPr>
        <w:t>sociales</w:t>
      </w:r>
      <w:r w:rsidR="00D549CA" w:rsidRPr="00110111">
        <w:rPr>
          <w:rFonts w:asciiTheme="majorHAnsi" w:hAnsiTheme="majorHAnsi" w:cs="Stag Sans Book"/>
          <w:color w:val="121212" w:themeColor="background2"/>
        </w:rPr>
        <w:t>,</w:t>
      </w:r>
      <w:r w:rsidRPr="002656C6">
        <w:rPr>
          <w:rFonts w:asciiTheme="majorHAnsi" w:hAnsiTheme="majorHAnsi" w:cs="Stag Sans Book"/>
          <w:color w:val="121212" w:themeColor="background2"/>
        </w:rPr>
        <w:t xml:space="preserve"> </w:t>
      </w:r>
      <w:r w:rsidR="00D549CA" w:rsidRPr="00110111">
        <w:rPr>
          <w:rFonts w:asciiTheme="majorHAnsi" w:hAnsiTheme="majorHAnsi" w:cs="Stag Sans Book"/>
          <w:color w:val="121212" w:themeColor="background2"/>
        </w:rPr>
        <w:t>que conllevan respuestas</w:t>
      </w:r>
      <w:r w:rsidR="00D549CA">
        <w:rPr>
          <w:rFonts w:asciiTheme="majorHAnsi" w:hAnsiTheme="majorHAnsi" w:cs="Stag Sans Book"/>
          <w:color w:val="121212" w:themeColor="background2"/>
        </w:rPr>
        <w:t xml:space="preserve"> </w:t>
      </w:r>
      <w:r w:rsidRPr="002656C6">
        <w:rPr>
          <w:rFonts w:asciiTheme="majorHAnsi" w:hAnsiTheme="majorHAnsi" w:cs="Stag Sans Book"/>
          <w:color w:val="121212" w:themeColor="background2"/>
        </w:rPr>
        <w:t xml:space="preserve">de carácter inmediato ha propiciado </w:t>
      </w:r>
      <w:r w:rsidR="00D549CA" w:rsidRPr="00110111">
        <w:rPr>
          <w:rFonts w:asciiTheme="majorHAnsi" w:hAnsiTheme="majorHAnsi" w:cs="Stag Sans Book"/>
          <w:color w:val="121212" w:themeColor="background2"/>
        </w:rPr>
        <w:t>el</w:t>
      </w:r>
      <w:r w:rsidR="00D549CA">
        <w:rPr>
          <w:rFonts w:asciiTheme="majorHAnsi" w:hAnsiTheme="majorHAnsi" w:cs="Stag Sans Book"/>
          <w:color w:val="121212" w:themeColor="background2"/>
        </w:rPr>
        <w:t xml:space="preserve"> </w:t>
      </w:r>
      <w:r w:rsidRPr="002656C6">
        <w:rPr>
          <w:rFonts w:asciiTheme="majorHAnsi" w:hAnsiTheme="majorHAnsi" w:cs="Stag Sans Book"/>
          <w:color w:val="121212" w:themeColor="background2"/>
        </w:rPr>
        <w:t>que cuestiones ambientales</w:t>
      </w:r>
      <w:r w:rsidR="000753C3">
        <w:rPr>
          <w:rFonts w:asciiTheme="majorHAnsi" w:hAnsiTheme="majorHAnsi" w:cs="Stag Sans Book"/>
          <w:color w:val="121212" w:themeColor="background2"/>
        </w:rPr>
        <w:t xml:space="preserve"> de la mayor importancia</w:t>
      </w:r>
      <w:r w:rsidR="00C66BD7">
        <w:rPr>
          <w:rFonts w:asciiTheme="majorHAnsi" w:hAnsiTheme="majorHAnsi" w:cs="Stag Sans Book"/>
          <w:color w:val="121212" w:themeColor="background2"/>
        </w:rPr>
        <w:t xml:space="preserve"> </w:t>
      </w:r>
      <w:r w:rsidR="00C66BD7" w:rsidRPr="002656C6">
        <w:rPr>
          <w:rFonts w:asciiTheme="majorHAnsi" w:hAnsiTheme="majorHAnsi" w:cs="Stag Sans Book"/>
          <w:color w:val="121212" w:themeColor="background2"/>
        </w:rPr>
        <w:t>–</w:t>
      </w:r>
      <w:r w:rsidR="000753C3">
        <w:rPr>
          <w:rFonts w:asciiTheme="majorHAnsi" w:hAnsiTheme="majorHAnsi" w:cs="Stag Sans Book"/>
          <w:color w:val="121212" w:themeColor="background2"/>
        </w:rPr>
        <w:t xml:space="preserve">especialmente </w:t>
      </w:r>
      <w:r w:rsidRPr="002656C6">
        <w:rPr>
          <w:rFonts w:asciiTheme="majorHAnsi" w:hAnsiTheme="majorHAnsi" w:cs="Stag Sans Book"/>
          <w:color w:val="121212" w:themeColor="background2"/>
        </w:rPr>
        <w:t>el cambio climático</w:t>
      </w:r>
      <w:r w:rsidR="000753C3">
        <w:rPr>
          <w:rFonts w:asciiTheme="majorHAnsi" w:hAnsiTheme="majorHAnsi" w:cs="Stag Sans Book"/>
          <w:color w:val="121212" w:themeColor="background2"/>
        </w:rPr>
        <w:t xml:space="preserve"> y la conservación de la biodiversidad</w:t>
      </w:r>
      <w:r w:rsidRPr="002656C6">
        <w:rPr>
          <w:rFonts w:asciiTheme="majorHAnsi" w:hAnsiTheme="majorHAnsi" w:cs="Stag Sans Book"/>
          <w:color w:val="121212" w:themeColor="background2"/>
        </w:rPr>
        <w:t xml:space="preserve">– hayan quedado subordinadas </w:t>
      </w:r>
      <w:r w:rsidRPr="00110111">
        <w:rPr>
          <w:rFonts w:asciiTheme="majorHAnsi" w:hAnsiTheme="majorHAnsi" w:cs="Stag Sans Book"/>
          <w:color w:val="121212" w:themeColor="background2"/>
        </w:rPr>
        <w:t xml:space="preserve">a </w:t>
      </w:r>
      <w:r w:rsidR="00D549CA" w:rsidRPr="00110111">
        <w:rPr>
          <w:rFonts w:asciiTheme="majorHAnsi" w:hAnsiTheme="majorHAnsi" w:cs="Stag Sans Book"/>
          <w:color w:val="121212" w:themeColor="background2"/>
        </w:rPr>
        <w:t>las urgencias</w:t>
      </w:r>
      <w:r w:rsidRPr="002656C6">
        <w:rPr>
          <w:rFonts w:asciiTheme="majorHAnsi" w:hAnsiTheme="majorHAnsi" w:cs="Stag Sans Book"/>
          <w:color w:val="121212" w:themeColor="background2"/>
        </w:rPr>
        <w:t xml:space="preserve"> que dominan </w:t>
      </w:r>
      <w:r w:rsidR="00D549CA" w:rsidRPr="00110111">
        <w:rPr>
          <w:rFonts w:asciiTheme="majorHAnsi" w:hAnsiTheme="majorHAnsi" w:cs="Stag Sans Book"/>
          <w:color w:val="121212" w:themeColor="background2"/>
        </w:rPr>
        <w:t>en el presente</w:t>
      </w:r>
      <w:r w:rsidR="00D549CA">
        <w:rPr>
          <w:rFonts w:asciiTheme="majorHAnsi" w:hAnsiTheme="majorHAnsi" w:cs="Stag Sans Book"/>
          <w:color w:val="121212" w:themeColor="background2"/>
        </w:rPr>
        <w:t xml:space="preserve"> </w:t>
      </w:r>
      <w:r w:rsidRPr="002656C6">
        <w:rPr>
          <w:rFonts w:asciiTheme="majorHAnsi" w:hAnsiTheme="majorHAnsi" w:cs="Stag Sans Book"/>
          <w:color w:val="121212" w:themeColor="background2"/>
        </w:rPr>
        <w:t xml:space="preserve">la agenda política e institucional. </w:t>
      </w:r>
      <w:r w:rsidR="000753C3">
        <w:rPr>
          <w:rFonts w:asciiTheme="majorHAnsi" w:hAnsiTheme="majorHAnsi" w:cs="Stag Sans Book"/>
          <w:color w:val="121212" w:themeColor="background2"/>
        </w:rPr>
        <w:t xml:space="preserve">Han surgido además fuerzas políticas que tienen como uno de sus elementos definitorios la desactivación de las políticas </w:t>
      </w:r>
      <w:r w:rsidR="00D549CA" w:rsidRPr="00110111">
        <w:rPr>
          <w:rFonts w:asciiTheme="majorHAnsi" w:hAnsiTheme="majorHAnsi" w:cs="Stag Sans Book"/>
          <w:color w:val="121212" w:themeColor="background2"/>
        </w:rPr>
        <w:t>medioambientales</w:t>
      </w:r>
      <w:r w:rsidR="00D549CA">
        <w:rPr>
          <w:rFonts w:asciiTheme="majorHAnsi" w:hAnsiTheme="majorHAnsi" w:cs="Stag Sans Book"/>
          <w:color w:val="121212" w:themeColor="background2"/>
        </w:rPr>
        <w:t xml:space="preserve">, </w:t>
      </w:r>
      <w:r w:rsidR="00D549CA" w:rsidRPr="00110111">
        <w:rPr>
          <w:rFonts w:asciiTheme="majorHAnsi" w:hAnsiTheme="majorHAnsi" w:cs="Stag Sans Book"/>
          <w:color w:val="121212" w:themeColor="background2"/>
        </w:rPr>
        <w:t>el rechazo a la evidencia aportada por las ciencias del medio ambiente e incluso a la sensibilidad social respecto a la apreciación y p</w:t>
      </w:r>
      <w:r w:rsidR="000753C3" w:rsidRPr="00110111">
        <w:rPr>
          <w:rFonts w:asciiTheme="majorHAnsi" w:hAnsiTheme="majorHAnsi" w:cs="Stag Sans Book"/>
          <w:color w:val="121212" w:themeColor="background2"/>
        </w:rPr>
        <w:t>rotección de la naturaleza</w:t>
      </w:r>
      <w:r w:rsidR="000753C3">
        <w:rPr>
          <w:rFonts w:asciiTheme="majorHAnsi" w:hAnsiTheme="majorHAnsi" w:cs="Stag Sans Book"/>
          <w:color w:val="121212" w:themeColor="background2"/>
        </w:rPr>
        <w:t xml:space="preserve">. En este contexto, </w:t>
      </w:r>
      <w:r w:rsidRPr="002656C6">
        <w:rPr>
          <w:rFonts w:asciiTheme="majorHAnsi" w:hAnsiTheme="majorHAnsi" w:cs="Stag Sans Book"/>
          <w:color w:val="121212" w:themeColor="background2"/>
        </w:rPr>
        <w:t xml:space="preserve">resulta </w:t>
      </w:r>
      <w:r w:rsidR="000753C3">
        <w:rPr>
          <w:rFonts w:asciiTheme="majorHAnsi" w:hAnsiTheme="majorHAnsi" w:cs="Stag Sans Book"/>
          <w:color w:val="121212" w:themeColor="background2"/>
        </w:rPr>
        <w:t xml:space="preserve">de especial interés </w:t>
      </w:r>
      <w:r w:rsidRPr="002656C6">
        <w:rPr>
          <w:rFonts w:asciiTheme="majorHAnsi" w:hAnsiTheme="majorHAnsi" w:cs="Stag Sans Book"/>
          <w:color w:val="121212" w:themeColor="background2"/>
        </w:rPr>
        <w:t xml:space="preserve">comprobar si también desde el punto de vista de la conciencia ciudadana </w:t>
      </w:r>
      <w:r w:rsidR="00B00B3B">
        <w:rPr>
          <w:rFonts w:asciiTheme="majorHAnsi" w:hAnsiTheme="majorHAnsi" w:cs="Stag Sans Book"/>
          <w:color w:val="121212" w:themeColor="background2"/>
        </w:rPr>
        <w:t xml:space="preserve">los valores y objetivos </w:t>
      </w:r>
      <w:r w:rsidRPr="002656C6">
        <w:rPr>
          <w:rFonts w:asciiTheme="majorHAnsi" w:hAnsiTheme="majorHAnsi" w:cs="Stag Sans Book"/>
          <w:color w:val="121212" w:themeColor="background2"/>
        </w:rPr>
        <w:t>medioambientales han perdido peso</w:t>
      </w:r>
      <w:r w:rsidR="00D549CA">
        <w:rPr>
          <w:rFonts w:asciiTheme="majorHAnsi" w:hAnsiTheme="majorHAnsi" w:cs="Stag Sans Book"/>
          <w:color w:val="121212" w:themeColor="background2"/>
        </w:rPr>
        <w:t xml:space="preserve"> </w:t>
      </w:r>
      <w:r w:rsidR="00D549CA" w:rsidRPr="00110111">
        <w:rPr>
          <w:rFonts w:asciiTheme="majorHAnsi" w:hAnsiTheme="majorHAnsi" w:cs="Stag Sans Book"/>
          <w:color w:val="121212" w:themeColor="background2"/>
        </w:rPr>
        <w:t>o han cambiado de signo, propiciando</w:t>
      </w:r>
      <w:r w:rsidR="00D549CA" w:rsidRPr="007C4508">
        <w:rPr>
          <w:rFonts w:asciiTheme="majorHAnsi" w:hAnsiTheme="majorHAnsi" w:cs="Stag Sans Book"/>
          <w:color w:val="121212" w:themeColor="background2"/>
        </w:rPr>
        <w:t xml:space="preserve"> </w:t>
      </w:r>
      <w:r w:rsidR="00D549CA" w:rsidRPr="00110111">
        <w:rPr>
          <w:rFonts w:asciiTheme="majorHAnsi" w:hAnsiTheme="majorHAnsi" w:cs="Stag Sans Book"/>
          <w:color w:val="121212" w:themeColor="background2"/>
        </w:rPr>
        <w:t>la desprotección</w:t>
      </w:r>
      <w:r w:rsidR="00B00B3B">
        <w:rPr>
          <w:rFonts w:asciiTheme="majorHAnsi" w:hAnsiTheme="majorHAnsi" w:cs="Stag Sans Book"/>
          <w:color w:val="121212" w:themeColor="background2"/>
        </w:rPr>
        <w:t xml:space="preserve">. </w:t>
      </w:r>
    </w:p>
    <w:p w14:paraId="5CA753A8" w14:textId="57398B86" w:rsidR="002656C6" w:rsidRDefault="00B00B3B" w:rsidP="00C9768A">
      <w:pPr>
        <w:ind w:right="74"/>
      </w:pPr>
      <w:r>
        <w:rPr>
          <w:rFonts w:asciiTheme="majorHAnsi" w:hAnsiTheme="majorHAnsi" w:cs="Stag Sans Book"/>
          <w:color w:val="121212" w:themeColor="background2"/>
        </w:rPr>
        <w:t xml:space="preserve">La conclusión, a tenor de los datos convergentes del </w:t>
      </w:r>
      <w:r w:rsidRPr="002656C6">
        <w:rPr>
          <w:rFonts w:asciiTheme="majorHAnsi" w:hAnsiTheme="majorHAnsi" w:cs="Stag Sans Book"/>
          <w:i/>
          <w:iCs/>
          <w:color w:val="121212" w:themeColor="background2"/>
        </w:rPr>
        <w:t>Estudio</w:t>
      </w:r>
      <w:r>
        <w:rPr>
          <w:rFonts w:asciiTheme="majorHAnsi" w:hAnsiTheme="majorHAnsi" w:cs="Stag Sans Book"/>
          <w:i/>
          <w:iCs/>
          <w:color w:val="121212" w:themeColor="background2"/>
        </w:rPr>
        <w:t xml:space="preserve"> Fundación BBVA sobre</w:t>
      </w:r>
      <w:r w:rsidRPr="002656C6">
        <w:rPr>
          <w:rFonts w:asciiTheme="majorHAnsi" w:hAnsiTheme="majorHAnsi" w:cs="Stag Sans Book"/>
          <w:i/>
          <w:iCs/>
          <w:color w:val="121212" w:themeColor="background2"/>
        </w:rPr>
        <w:t xml:space="preserve"> percepciones </w:t>
      </w:r>
      <w:r>
        <w:rPr>
          <w:rFonts w:asciiTheme="majorHAnsi" w:hAnsiTheme="majorHAnsi" w:cs="Stag Sans Book"/>
          <w:i/>
          <w:iCs/>
          <w:color w:val="121212" w:themeColor="background2"/>
        </w:rPr>
        <w:t>de</w:t>
      </w:r>
      <w:r w:rsidRPr="002656C6">
        <w:rPr>
          <w:rFonts w:asciiTheme="majorHAnsi" w:hAnsiTheme="majorHAnsi" w:cs="Stag Sans Book"/>
          <w:i/>
          <w:iCs/>
          <w:color w:val="121212" w:themeColor="background2"/>
        </w:rPr>
        <w:t xml:space="preserve"> la naturaleza</w:t>
      </w:r>
      <w:r>
        <w:rPr>
          <w:rFonts w:asciiTheme="majorHAnsi" w:hAnsiTheme="majorHAnsi" w:cs="Stag Sans Book"/>
          <w:i/>
          <w:iCs/>
          <w:color w:val="121212" w:themeColor="background2"/>
        </w:rPr>
        <w:t xml:space="preserve"> y</w:t>
      </w:r>
      <w:r w:rsidRPr="002656C6">
        <w:rPr>
          <w:rFonts w:asciiTheme="majorHAnsi" w:hAnsiTheme="majorHAnsi" w:cs="Stag Sans Book"/>
          <w:i/>
          <w:iCs/>
          <w:color w:val="121212" w:themeColor="background2"/>
        </w:rPr>
        <w:t xml:space="preserve"> la biodiversidad</w:t>
      </w:r>
      <w:r>
        <w:rPr>
          <w:rFonts w:asciiTheme="majorHAnsi" w:hAnsiTheme="majorHAnsi" w:cs="Stag Sans Book"/>
          <w:i/>
          <w:iCs/>
          <w:color w:val="121212" w:themeColor="background2"/>
        </w:rPr>
        <w:t>,</w:t>
      </w:r>
      <w:r w:rsidRPr="002656C6">
        <w:rPr>
          <w:rFonts w:asciiTheme="majorHAnsi" w:hAnsiTheme="majorHAnsi" w:cs="Stag Sans Book"/>
          <w:i/>
          <w:iCs/>
          <w:color w:val="121212" w:themeColor="background2"/>
        </w:rPr>
        <w:t xml:space="preserve"> </w:t>
      </w:r>
      <w:r>
        <w:rPr>
          <w:rFonts w:asciiTheme="majorHAnsi" w:hAnsiTheme="majorHAnsi" w:cs="Stag Sans Book"/>
          <w:color w:val="121212" w:themeColor="background2"/>
        </w:rPr>
        <w:t xml:space="preserve">es que las percepciones de la gran mayoría de la ciudadanía están bien trabadas entre sí, componiendo una estructura de percepciones </w:t>
      </w:r>
      <w:r w:rsidR="009725F9">
        <w:rPr>
          <w:rFonts w:asciiTheme="majorHAnsi" w:hAnsiTheme="majorHAnsi" w:cs="Stag Sans Book"/>
          <w:color w:val="121212" w:themeColor="background2"/>
        </w:rPr>
        <w:t xml:space="preserve">y valores </w:t>
      </w:r>
      <w:r>
        <w:rPr>
          <w:rFonts w:asciiTheme="majorHAnsi" w:hAnsiTheme="majorHAnsi" w:cs="Stag Sans Book"/>
          <w:color w:val="121212" w:themeColor="background2"/>
        </w:rPr>
        <w:t>resistentes a los factores de valencia negativa del actual contexto sociopolítico.</w:t>
      </w:r>
      <w:r w:rsidR="00707CEC">
        <w:rPr>
          <w:rFonts w:asciiTheme="majorHAnsi" w:hAnsiTheme="majorHAnsi" w:cs="Stag Sans Book"/>
          <w:color w:val="121212" w:themeColor="background2"/>
        </w:rPr>
        <w:t xml:space="preserve"> L</w:t>
      </w:r>
      <w:r w:rsidR="002656C6" w:rsidRPr="009B42F1">
        <w:rPr>
          <w:rFonts w:asciiTheme="majorHAnsi" w:hAnsiTheme="majorHAnsi" w:cs="Stag Sans Book"/>
          <w:color w:val="121212" w:themeColor="background2"/>
        </w:rPr>
        <w:t xml:space="preserve">a amplia mayoría de los españoles, de forma transversal a los distintos segmentos sociodemográficos, comparte una visión </w:t>
      </w:r>
      <w:proofErr w:type="spellStart"/>
      <w:r w:rsidR="00707CEC" w:rsidRPr="009B42F1">
        <w:rPr>
          <w:rFonts w:asciiTheme="majorHAnsi" w:hAnsiTheme="majorHAnsi" w:cs="Stag Sans Book"/>
          <w:color w:val="121212" w:themeColor="background2"/>
        </w:rPr>
        <w:t>pro</w:t>
      </w:r>
      <w:r w:rsidR="002656C6" w:rsidRPr="009B42F1">
        <w:rPr>
          <w:rFonts w:asciiTheme="majorHAnsi" w:hAnsiTheme="majorHAnsi" w:cs="Stag Sans Book"/>
          <w:color w:val="121212" w:themeColor="background2"/>
        </w:rPr>
        <w:t>ambientalista</w:t>
      </w:r>
      <w:proofErr w:type="spellEnd"/>
      <w:r w:rsidR="002656C6" w:rsidRPr="009B42F1">
        <w:rPr>
          <w:rFonts w:asciiTheme="majorHAnsi" w:hAnsiTheme="majorHAnsi" w:cs="Stag Sans Book"/>
          <w:color w:val="121212" w:themeColor="background2"/>
        </w:rPr>
        <w:t xml:space="preserve">, </w:t>
      </w:r>
      <w:r w:rsidR="00707CEC" w:rsidRPr="009B42F1">
        <w:rPr>
          <w:rFonts w:asciiTheme="majorHAnsi" w:hAnsiTheme="majorHAnsi" w:cs="Stag Sans Book"/>
          <w:color w:val="121212" w:themeColor="background2"/>
        </w:rPr>
        <w:t xml:space="preserve">sensible al valor </w:t>
      </w:r>
      <w:r w:rsidR="002656C6" w:rsidRPr="009B42F1">
        <w:rPr>
          <w:rFonts w:asciiTheme="majorHAnsi" w:hAnsiTheme="majorHAnsi" w:cs="Stag Sans Book"/>
          <w:color w:val="121212" w:themeColor="background2"/>
        </w:rPr>
        <w:t xml:space="preserve">de protección de la naturaleza y, específicamente, de la biodiversidad como </w:t>
      </w:r>
      <w:r w:rsidR="00707CEC" w:rsidRPr="009B42F1">
        <w:rPr>
          <w:rFonts w:asciiTheme="majorHAnsi" w:hAnsiTheme="majorHAnsi" w:cs="Stag Sans Book"/>
          <w:color w:val="121212" w:themeColor="background2"/>
        </w:rPr>
        <w:t>componente</w:t>
      </w:r>
      <w:r w:rsidR="002656C6" w:rsidRPr="009B42F1">
        <w:rPr>
          <w:rFonts w:asciiTheme="majorHAnsi" w:hAnsiTheme="majorHAnsi" w:cs="Stag Sans Book"/>
          <w:color w:val="121212" w:themeColor="background2"/>
        </w:rPr>
        <w:t xml:space="preserve"> de la riqueza de un país.</w:t>
      </w:r>
      <w:r w:rsidR="002656C6">
        <w:t xml:space="preserve"> </w:t>
      </w:r>
    </w:p>
    <w:p w14:paraId="18BEE9D1" w14:textId="4D95DF6D" w:rsidR="00E06647" w:rsidRPr="00A7766C" w:rsidRDefault="00476744" w:rsidP="00C9768A">
      <w:pPr>
        <w:pStyle w:val="Ladillo"/>
        <w:ind w:right="74"/>
      </w:pPr>
      <w:r>
        <w:t xml:space="preserve">Extensión de los </w:t>
      </w:r>
      <w:r w:rsidR="005E66A8" w:rsidRPr="005E66A8">
        <w:t>valores medioambientalistas</w:t>
      </w:r>
    </w:p>
    <w:p w14:paraId="4F90FEC9" w14:textId="57E5A277" w:rsidR="00F6230F" w:rsidRDefault="00E06647" w:rsidP="00C9768A">
      <w:pPr>
        <w:ind w:right="74"/>
      </w:pPr>
      <w:r w:rsidRPr="005F146D">
        <w:t>El</w:t>
      </w:r>
      <w:r>
        <w:t xml:space="preserve"> conjunto de la sociedad española siente un alto nivel de</w:t>
      </w:r>
      <w:r w:rsidRPr="005F146D">
        <w:t xml:space="preserve"> interés por los temas de la </w:t>
      </w:r>
      <w:r w:rsidR="00B8450D" w:rsidRPr="005F146D">
        <w:t>naturaleza</w:t>
      </w:r>
      <w:r w:rsidR="00B8450D">
        <w:t xml:space="preserve"> (</w:t>
      </w:r>
      <w:r w:rsidR="005E66A8">
        <w:t>media de 7,6 en una escala de interés del 0 al 10)</w:t>
      </w:r>
      <w:r w:rsidR="005E66A8" w:rsidRPr="005F146D">
        <w:t xml:space="preserve"> </w:t>
      </w:r>
      <w:r w:rsidR="00F6230F">
        <w:t>y u</w:t>
      </w:r>
      <w:r w:rsidR="00F6230F" w:rsidRPr="00F6230F">
        <w:t xml:space="preserve">na amplia mayoría muestra también interés </w:t>
      </w:r>
      <w:r w:rsidR="00F6230F" w:rsidRPr="00F6230F">
        <w:lastRenderedPageBreak/>
        <w:t>por la ciencia</w:t>
      </w:r>
      <w:r w:rsidR="005E66A8">
        <w:t xml:space="preserve"> (7,1)</w:t>
      </w:r>
      <w:r w:rsidR="00F6230F" w:rsidRPr="00F6230F">
        <w:t xml:space="preserve">, </w:t>
      </w:r>
      <w:r w:rsidR="00B8450D">
        <w:t>que constituye una de las fuentes principales de los valores medioambientales</w:t>
      </w:r>
      <w:r w:rsidR="00F6230F" w:rsidRPr="00F6230F">
        <w:t>.</w:t>
      </w:r>
      <w:r w:rsidR="00F6230F">
        <w:t xml:space="preserve"> </w:t>
      </w:r>
      <w:r w:rsidR="00B8450D">
        <w:t>Interés e información, cuando, como es el caso, existen barreras o prerrequisitos para trasladar interés a información efectiva, no están alineados de manera precisa, pero s</w:t>
      </w:r>
      <w:r w:rsidR="00F658A3">
        <w:t>í</w:t>
      </w:r>
      <w:r w:rsidR="00B8450D">
        <w:t xml:space="preserve"> se mueven en la misma dirección</w:t>
      </w:r>
      <w:r w:rsidR="00F6230F" w:rsidRPr="00F6230F">
        <w:t>.</w:t>
      </w:r>
    </w:p>
    <w:p w14:paraId="6B446EF4" w14:textId="199EADD3" w:rsidR="00F6230F" w:rsidRPr="00A7766C" w:rsidRDefault="00347DEA" w:rsidP="00ED14E7">
      <w:pPr>
        <w:ind w:left="-567" w:right="74"/>
        <w:jc w:val="right"/>
      </w:pPr>
      <w:r w:rsidRPr="004C0F21">
        <w:rPr>
          <w:noProof/>
        </w:rPr>
        <w:drawing>
          <wp:inline distT="0" distB="0" distL="0" distR="0" wp14:anchorId="777F2C53" wp14:editId="54EA0C26">
            <wp:extent cx="6589103" cy="3128683"/>
            <wp:effectExtent l="0" t="0" r="2540" b="0"/>
            <wp:docPr id="5724901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9018" name=""/>
                    <pic:cNvPicPr/>
                  </pic:nvPicPr>
                  <pic:blipFill rotWithShape="1">
                    <a:blip r:embed="rId8">
                      <a:extLst>
                        <a:ext uri="{96DAC541-7B7A-43D3-8B79-37D633B846F1}">
                          <asvg:svgBlip xmlns:asvg="http://schemas.microsoft.com/office/drawing/2016/SVG/main" r:embed="rId9"/>
                        </a:ext>
                      </a:extLst>
                    </a:blip>
                    <a:srcRect r="17982"/>
                    <a:stretch>
                      <a:fillRect/>
                    </a:stretch>
                  </pic:blipFill>
                  <pic:spPr bwMode="auto">
                    <a:xfrm>
                      <a:off x="0" y="0"/>
                      <a:ext cx="6648161" cy="3156725"/>
                    </a:xfrm>
                    <a:prstGeom prst="rect">
                      <a:avLst/>
                    </a:prstGeom>
                    <a:ln>
                      <a:noFill/>
                    </a:ln>
                    <a:extLst>
                      <a:ext uri="{53640926-AAD7-44D8-BBD7-CCE9431645EC}">
                        <a14:shadowObscured xmlns:a14="http://schemas.microsoft.com/office/drawing/2010/main"/>
                      </a:ext>
                    </a:extLst>
                  </pic:spPr>
                </pic:pic>
              </a:graphicData>
            </a:graphic>
          </wp:inline>
        </w:drawing>
      </w:r>
    </w:p>
    <w:p w14:paraId="2881877E" w14:textId="2D377957" w:rsidR="005E66A8" w:rsidRDefault="00E06647" w:rsidP="002117AE">
      <w:pPr>
        <w:autoSpaceDE/>
        <w:autoSpaceDN/>
        <w:adjustRightInd/>
        <w:ind w:right="0"/>
        <w:jc w:val="left"/>
      </w:pPr>
      <w:r w:rsidRPr="005F146D">
        <w:t>El alto interés declarado por los temas de naturaleza se corresponde c</w:t>
      </w:r>
      <w:r>
        <w:t>on prácticas</w:t>
      </w:r>
      <w:r w:rsidR="00476744">
        <w:t>,</w:t>
      </w:r>
      <w:r>
        <w:t xml:space="preserve"> habituales</w:t>
      </w:r>
      <w:r w:rsidRPr="005F146D">
        <w:t xml:space="preserve"> </w:t>
      </w:r>
      <w:r>
        <w:t>entre la mayoría de los ciudadanos</w:t>
      </w:r>
      <w:r w:rsidR="00476744">
        <w:t>,</w:t>
      </w:r>
      <w:r>
        <w:t xml:space="preserve"> como ver </w:t>
      </w:r>
      <w:r w:rsidRPr="005F146D">
        <w:t xml:space="preserve">vídeos y documentales </w:t>
      </w:r>
      <w:r w:rsidR="00476744">
        <w:t>de temas de naturaleza</w:t>
      </w:r>
      <w:r>
        <w:t xml:space="preserve"> (un 77% responde que acostumbra a hacerlo)</w:t>
      </w:r>
      <w:r w:rsidRPr="005F146D">
        <w:t>, buscar información en Internet</w:t>
      </w:r>
      <w:r>
        <w:t xml:space="preserve"> (67%)</w:t>
      </w:r>
      <w:r w:rsidRPr="005F146D">
        <w:t xml:space="preserve"> y, en menor proporción, leer noticias en los periódicos sobre dichos contenidos</w:t>
      </w:r>
      <w:r>
        <w:t xml:space="preserve"> (40%)</w:t>
      </w:r>
      <w:r w:rsidRPr="005F146D">
        <w:t xml:space="preserve">. </w:t>
      </w:r>
    </w:p>
    <w:p w14:paraId="06204A57" w14:textId="77777777" w:rsidR="00ED14E7" w:rsidRDefault="00ED14E7" w:rsidP="00ED14E7">
      <w:pPr>
        <w:autoSpaceDE/>
        <w:autoSpaceDN/>
        <w:adjustRightInd/>
        <w:spacing w:after="0" w:line="240" w:lineRule="auto"/>
        <w:ind w:right="0"/>
        <w:jc w:val="left"/>
      </w:pPr>
    </w:p>
    <w:p w14:paraId="390F7ABC" w14:textId="182C57C3" w:rsidR="00476744" w:rsidRPr="00ED14E7" w:rsidRDefault="00347DEA" w:rsidP="00AC0471">
      <w:pPr>
        <w:ind w:right="74"/>
      </w:pPr>
      <w:r w:rsidRPr="004C0F21">
        <w:rPr>
          <w:noProof/>
        </w:rPr>
        <w:lastRenderedPageBreak/>
        <w:drawing>
          <wp:inline distT="0" distB="0" distL="0" distR="0" wp14:anchorId="3513704E" wp14:editId="0D1921A4">
            <wp:extent cx="6687018" cy="2931459"/>
            <wp:effectExtent l="0" t="0" r="0" b="0"/>
            <wp:docPr id="189274779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47796" name=""/>
                    <pic:cNvPicPr/>
                  </pic:nvPicPr>
                  <pic:blipFill rotWithShape="1">
                    <a:blip r:embed="rId10">
                      <a:extLst>
                        <a:ext uri="{96DAC541-7B7A-43D3-8B79-37D633B846F1}">
                          <asvg:svgBlip xmlns:asvg="http://schemas.microsoft.com/office/drawing/2016/SVG/main" r:embed="rId11"/>
                        </a:ext>
                      </a:extLst>
                    </a:blip>
                    <a:srcRect r="4584"/>
                    <a:stretch>
                      <a:fillRect/>
                    </a:stretch>
                  </pic:blipFill>
                  <pic:spPr bwMode="auto">
                    <a:xfrm>
                      <a:off x="0" y="0"/>
                      <a:ext cx="6689676" cy="2932624"/>
                    </a:xfrm>
                    <a:prstGeom prst="rect">
                      <a:avLst/>
                    </a:prstGeom>
                    <a:ln>
                      <a:noFill/>
                    </a:ln>
                    <a:extLst>
                      <a:ext uri="{53640926-AAD7-44D8-BBD7-CCE9431645EC}">
                        <a14:shadowObscured xmlns:a14="http://schemas.microsoft.com/office/drawing/2010/main"/>
                      </a:ext>
                    </a:extLst>
                  </pic:spPr>
                </pic:pic>
              </a:graphicData>
            </a:graphic>
          </wp:inline>
        </w:drawing>
      </w:r>
    </w:p>
    <w:p w14:paraId="6C1E0092" w14:textId="77777777" w:rsidR="002B70A2" w:rsidRPr="009B42F1" w:rsidRDefault="00476744" w:rsidP="009B42F1">
      <w:pPr>
        <w:pStyle w:val="Ladillo"/>
        <w:ind w:right="74"/>
      </w:pPr>
      <w:r w:rsidRPr="009B42F1">
        <w:t xml:space="preserve">Una visión </w:t>
      </w:r>
      <w:r w:rsidR="002B70A2" w:rsidRPr="009B42F1">
        <w:t>de la naturaleza más allá de la faceta</w:t>
      </w:r>
      <w:r w:rsidRPr="009B42F1">
        <w:t xml:space="preserve"> instrumental</w:t>
      </w:r>
      <w:r w:rsidR="002B70A2" w:rsidRPr="009B42F1">
        <w:t>.</w:t>
      </w:r>
    </w:p>
    <w:p w14:paraId="354F7EC1" w14:textId="10E9CE7D" w:rsidR="00AC0471" w:rsidRDefault="002B70A2" w:rsidP="00C9768A">
      <w:pPr>
        <w:ind w:right="74"/>
      </w:pPr>
      <w:r w:rsidRPr="002B70A2">
        <w:t xml:space="preserve">La imagen de la </w:t>
      </w:r>
      <w:r>
        <w:t xml:space="preserve">población española </w:t>
      </w:r>
      <w:r w:rsidR="00946DCA">
        <w:t>a</w:t>
      </w:r>
      <w:r>
        <w:t xml:space="preserve">cerca de la </w:t>
      </w:r>
      <w:r w:rsidRPr="002B70A2">
        <w:t xml:space="preserve">naturaleza </w:t>
      </w:r>
      <w:r w:rsidR="00946DCA">
        <w:t>es prácticamente idéntica, f</w:t>
      </w:r>
      <w:r w:rsidRPr="002B70A2">
        <w:t xml:space="preserve">uertemente vinculada a </w:t>
      </w:r>
      <w:r w:rsidR="00946DCA">
        <w:t xml:space="preserve">percibir </w:t>
      </w:r>
      <w:r w:rsidRPr="002B70A2">
        <w:t xml:space="preserve">su </w:t>
      </w:r>
      <w:r>
        <w:t xml:space="preserve">belleza y </w:t>
      </w:r>
      <w:r w:rsidRPr="002B70A2">
        <w:t>singularidad</w:t>
      </w:r>
      <w:r>
        <w:t xml:space="preserve">, </w:t>
      </w:r>
      <w:r w:rsidR="00946DCA">
        <w:t xml:space="preserve">como marco </w:t>
      </w:r>
      <w:r>
        <w:t xml:space="preserve">que proporciona bienestar emocional (“paz y tranquilidad”), </w:t>
      </w:r>
      <w:r w:rsidRPr="002B70A2">
        <w:t>en un equilibrio delicado y alterable por la actividad humana. El consenso en torno a estos atributos es prácticamente unánime</w:t>
      </w:r>
      <w:r w:rsidR="00946DCA">
        <w:t xml:space="preserve">: </w:t>
      </w:r>
      <w:r w:rsidR="00E06647">
        <w:t xml:space="preserve">la idea de que “el planeta Tierra es una joya que debemos preservar” </w:t>
      </w:r>
      <w:r>
        <w:t xml:space="preserve">alcanza un valor medio de </w:t>
      </w:r>
      <w:r w:rsidR="00E06647">
        <w:t>9,6</w:t>
      </w:r>
      <w:r w:rsidR="00F87209">
        <w:t xml:space="preserve"> </w:t>
      </w:r>
      <w:r w:rsidR="00F87209" w:rsidRPr="00F87209">
        <w:rPr>
          <w:lang w:val="es-AR"/>
        </w:rPr>
        <w:t>en una escala de 0 a 10</w:t>
      </w:r>
      <w:r>
        <w:rPr>
          <w:lang w:val="es-AR"/>
        </w:rPr>
        <w:t xml:space="preserve"> (</w:t>
      </w:r>
      <w:r w:rsidR="00F87209" w:rsidRPr="00F87209">
        <w:rPr>
          <w:lang w:val="es-AR"/>
        </w:rPr>
        <w:t>en la que 0 significa “completamente en desacuerdo” y 10 “completamente de acuerdo”</w:t>
      </w:r>
      <w:r w:rsidR="00E06647">
        <w:t xml:space="preserve">); la naturaleza “inspira paz y tranquilidad” </w:t>
      </w:r>
      <w:r>
        <w:t>obtiene una m</w:t>
      </w:r>
      <w:r w:rsidR="00946DCA">
        <w:t>e</w:t>
      </w:r>
      <w:r>
        <w:t xml:space="preserve">dia de </w:t>
      </w:r>
      <w:r w:rsidR="00E06647">
        <w:t xml:space="preserve">9,2 y </w:t>
      </w:r>
      <w:r>
        <w:t>la percepción de que</w:t>
      </w:r>
      <w:r w:rsidR="00E06647">
        <w:t xml:space="preserve"> el equilibrio de la naturaleza es “muy delicado y fácilmente alterable por la actividad humana” </w:t>
      </w:r>
      <w:r>
        <w:t xml:space="preserve">un </w:t>
      </w:r>
      <w:r w:rsidR="00E06647">
        <w:t>8,6.</w:t>
      </w:r>
      <w:r w:rsidR="00772BF3">
        <w:t xml:space="preserve"> </w:t>
      </w:r>
    </w:p>
    <w:p w14:paraId="39486A1B" w14:textId="165BC95B" w:rsidR="00AC0471" w:rsidRDefault="00347DEA">
      <w:pPr>
        <w:autoSpaceDE/>
        <w:autoSpaceDN/>
        <w:adjustRightInd/>
        <w:spacing w:after="0" w:line="240" w:lineRule="auto"/>
        <w:ind w:right="0"/>
        <w:jc w:val="left"/>
      </w:pPr>
      <w:r w:rsidRPr="00DC6D31">
        <w:rPr>
          <w:noProof/>
        </w:rPr>
        <w:lastRenderedPageBreak/>
        <w:drawing>
          <wp:inline distT="0" distB="0" distL="0" distR="0" wp14:anchorId="5A486C9E" wp14:editId="35B57556">
            <wp:extent cx="6584230" cy="3550024"/>
            <wp:effectExtent l="0" t="0" r="0" b="0"/>
            <wp:docPr id="11122913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13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788452" cy="3660135"/>
                    </a:xfrm>
                    <a:prstGeom prst="rect">
                      <a:avLst/>
                    </a:prstGeom>
                  </pic:spPr>
                </pic:pic>
              </a:graphicData>
            </a:graphic>
          </wp:inline>
        </w:drawing>
      </w:r>
    </w:p>
    <w:p w14:paraId="41E8DDCD" w14:textId="77777777" w:rsidR="00AC0471" w:rsidRDefault="00AC0471" w:rsidP="00C9768A">
      <w:pPr>
        <w:ind w:right="74"/>
      </w:pPr>
    </w:p>
    <w:p w14:paraId="1C408EDD" w14:textId="77777777" w:rsidR="00A43C10" w:rsidRDefault="00A43C10" w:rsidP="009B42F1">
      <w:pPr>
        <w:pStyle w:val="Ladillo"/>
        <w:ind w:right="74"/>
      </w:pPr>
      <w:r w:rsidRPr="009B42F1">
        <w:t>Protección de la naturaleza frente a crecimiento económico</w:t>
      </w:r>
      <w:r>
        <w:t>.</w:t>
      </w:r>
    </w:p>
    <w:p w14:paraId="61786D1E" w14:textId="2AC03CAF" w:rsidR="00E06647" w:rsidRDefault="00A43C10" w:rsidP="00C9768A">
      <w:pPr>
        <w:ind w:right="74"/>
      </w:pPr>
      <w:r>
        <w:t xml:space="preserve">Con frecuencia </w:t>
      </w:r>
      <w:r w:rsidR="00246F2A" w:rsidRPr="00110111">
        <w:t>algunas fuerzas políticas y grupos de interés a escala global</w:t>
      </w:r>
      <w:r w:rsidRPr="00110111">
        <w:t xml:space="preserve"> presenta</w:t>
      </w:r>
      <w:r w:rsidR="00246F2A" w:rsidRPr="00110111">
        <w:t>n</w:t>
      </w:r>
      <w:r>
        <w:t xml:space="preserve"> la conservación del medio ambiente como un objetivo contrapuesto al crecimiento económico. </w:t>
      </w:r>
      <w:r w:rsidR="00246F2A" w:rsidRPr="00110111">
        <w:t>Pero, l</w:t>
      </w:r>
      <w:r w:rsidRPr="00110111">
        <w:t>as políticas</w:t>
      </w:r>
      <w:r w:rsidR="00246F2A" w:rsidRPr="00110111">
        <w:t xml:space="preserve"> públicas medioambientales</w:t>
      </w:r>
      <w:r w:rsidRPr="00110111">
        <w:t xml:space="preserve">, </w:t>
      </w:r>
      <w:r w:rsidR="00246F2A" w:rsidRPr="00110111">
        <w:t xml:space="preserve">las </w:t>
      </w:r>
      <w:r w:rsidRPr="00110111">
        <w:t xml:space="preserve">estrategias </w:t>
      </w:r>
      <w:r w:rsidR="00246F2A" w:rsidRPr="00110111">
        <w:t xml:space="preserve">de agentes de la sociedad civil como las empresas, los análisis científicos </w:t>
      </w:r>
      <w:r w:rsidRPr="00110111">
        <w:t xml:space="preserve">y </w:t>
      </w:r>
      <w:r w:rsidR="00246F2A" w:rsidRPr="00110111">
        <w:t xml:space="preserve">las narrativas </w:t>
      </w:r>
      <w:r w:rsidRPr="00110111">
        <w:t xml:space="preserve">sobre la sostenibilidad </w:t>
      </w:r>
      <w:r w:rsidR="00246F2A" w:rsidRPr="00110111">
        <w:t xml:space="preserve">difundidas por los medios de comunicación en </w:t>
      </w:r>
      <w:r w:rsidRPr="00110111">
        <w:t xml:space="preserve">las </w:t>
      </w:r>
      <w:r w:rsidR="00246F2A" w:rsidRPr="00110111">
        <w:t xml:space="preserve">últimas </w:t>
      </w:r>
      <w:r w:rsidRPr="00110111">
        <w:t xml:space="preserve">décadas han </w:t>
      </w:r>
      <w:r w:rsidR="00246F2A" w:rsidRPr="00110111">
        <w:t>contribuido a modela</w:t>
      </w:r>
      <w:r w:rsidR="000A68CD" w:rsidRPr="00110111">
        <w:t>r</w:t>
      </w:r>
      <w:r w:rsidR="00246F2A" w:rsidRPr="00110111">
        <w:t xml:space="preserve"> </w:t>
      </w:r>
      <w:r w:rsidRPr="00110111">
        <w:t xml:space="preserve">la visión de la sociedad, interiorizando </w:t>
      </w:r>
      <w:r w:rsidR="000A68CD" w:rsidRPr="00110111">
        <w:t xml:space="preserve">la idea de </w:t>
      </w:r>
      <w:r w:rsidRPr="00110111">
        <w:t>que son compatibles</w:t>
      </w:r>
      <w:r>
        <w:t xml:space="preserve">: </w:t>
      </w:r>
      <w:r w:rsidRPr="00A43C10">
        <w:t xml:space="preserve">casi el 90 por ciento está muy o completamente de acuerdo con </w:t>
      </w:r>
      <w:r>
        <w:t xml:space="preserve">la posibilidad de perseguir ambos objetivos, con un valor medio de </w:t>
      </w:r>
      <w:r w:rsidRPr="00A43C10">
        <w:t>8,4</w:t>
      </w:r>
      <w:r>
        <w:t xml:space="preserve"> en una escala de 0 a 10. Tan solo un</w:t>
      </w:r>
      <w:r w:rsidR="00AC0471">
        <w:t xml:space="preserve"> 9% expresa un elevado grado de acuerdo con la idea de que el crecimiento económico es más importante que la protección de la naturaleza, mientras que el 39% </w:t>
      </w:r>
      <w:r>
        <w:t>se muestra en</w:t>
      </w:r>
      <w:r w:rsidR="00AC0471">
        <w:t xml:space="preserve"> desacuerdo </w:t>
      </w:r>
      <w:r>
        <w:t>de manera muy marcada</w:t>
      </w:r>
      <w:r w:rsidR="00AC0471">
        <w:t xml:space="preserve">. </w:t>
      </w:r>
      <w:r w:rsidR="00D45AF1">
        <w:t>La idea de que la explotación de la naturaleza resulta inevitable para que la humanidad progrese genera una mayor división</w:t>
      </w:r>
      <w:r>
        <w:t xml:space="preserve">, pero </w:t>
      </w:r>
      <w:r w:rsidR="00D45AF1">
        <w:t>alcanza 5 puntos de media.</w:t>
      </w:r>
    </w:p>
    <w:p w14:paraId="7FAB7CD3" w14:textId="5F60DA77" w:rsidR="00AC0471" w:rsidRDefault="00347DEA" w:rsidP="00347DEA">
      <w:pPr>
        <w:ind w:right="74"/>
        <w:jc w:val="center"/>
      </w:pPr>
      <w:r w:rsidRPr="00DC6D31">
        <w:rPr>
          <w:noProof/>
        </w:rPr>
        <w:lastRenderedPageBreak/>
        <w:drawing>
          <wp:inline distT="0" distB="0" distL="0" distR="0" wp14:anchorId="21AA03B0" wp14:editId="5AEB57E2">
            <wp:extent cx="6595380" cy="3146611"/>
            <wp:effectExtent l="0" t="0" r="0" b="0"/>
            <wp:docPr id="34946107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1075" name=""/>
                    <pic:cNvPicPr/>
                  </pic:nvPicPr>
                  <pic:blipFill rotWithShape="1">
                    <a:blip r:embed="rId14">
                      <a:extLst>
                        <a:ext uri="{96DAC541-7B7A-43D3-8B79-37D633B846F1}">
                          <asvg:svgBlip xmlns:asvg="http://schemas.microsoft.com/office/drawing/2016/SVG/main" r:embed="rId15"/>
                        </a:ext>
                      </a:extLst>
                    </a:blip>
                    <a:srcRect b="8844"/>
                    <a:stretch>
                      <a:fillRect/>
                    </a:stretch>
                  </pic:blipFill>
                  <pic:spPr bwMode="auto">
                    <a:xfrm>
                      <a:off x="0" y="0"/>
                      <a:ext cx="6636825" cy="3166384"/>
                    </a:xfrm>
                    <a:prstGeom prst="rect">
                      <a:avLst/>
                    </a:prstGeom>
                    <a:ln>
                      <a:noFill/>
                    </a:ln>
                    <a:extLst>
                      <a:ext uri="{53640926-AAD7-44D8-BBD7-CCE9431645EC}">
                        <a14:shadowObscured xmlns:a14="http://schemas.microsoft.com/office/drawing/2010/main"/>
                      </a:ext>
                    </a:extLst>
                  </pic:spPr>
                </pic:pic>
              </a:graphicData>
            </a:graphic>
          </wp:inline>
        </w:drawing>
      </w:r>
    </w:p>
    <w:p w14:paraId="692E6404" w14:textId="77777777" w:rsidR="00A916C1" w:rsidRPr="009B42F1" w:rsidRDefault="00A916C1" w:rsidP="009B42F1">
      <w:pPr>
        <w:pStyle w:val="Ladillo"/>
        <w:ind w:right="74"/>
      </w:pPr>
      <w:r w:rsidRPr="009B42F1">
        <w:t>El uso de animales y plantas por los seres humanos.</w:t>
      </w:r>
    </w:p>
    <w:p w14:paraId="33603633" w14:textId="1CD3B54D" w:rsidR="00D45AF1" w:rsidRDefault="00D45AF1" w:rsidP="00D45AF1">
      <w:pPr>
        <w:ind w:right="74"/>
      </w:pPr>
      <w:r>
        <w:t>E</w:t>
      </w:r>
      <w:r w:rsidRPr="00FE750F">
        <w:t>xiste un amplio rechazo a la idea de que los animales existen para ser utilizados por los seres humanos (acuerdo del 3,2 sobre 10</w:t>
      </w:r>
      <w:r w:rsidR="008278BA" w:rsidRPr="00FE750F">
        <w:t>)</w:t>
      </w:r>
      <w:r w:rsidR="008278BA">
        <w:t>; en</w:t>
      </w:r>
      <w:r w:rsidRPr="00FE750F">
        <w:t xml:space="preserve"> cambio, cuando la referencia se desplaza al mundo vegetal, las posiciones se muestran más divididas. La afirmación de que las plantas existen para ser utilizadas por los seres humanos alcanza una valoración media de 5,2 puntos, reflejando una percepción más instrumental de la naturaleza vegetal que de </w:t>
      </w:r>
      <w:r w:rsidRPr="00110111">
        <w:t xml:space="preserve">la </w:t>
      </w:r>
      <w:r w:rsidR="000A68CD" w:rsidRPr="00110111">
        <w:t>esfera</w:t>
      </w:r>
      <w:r w:rsidR="000A68CD">
        <w:t xml:space="preserve"> </w:t>
      </w:r>
      <w:r w:rsidRPr="00FE750F">
        <w:t xml:space="preserve">animal. </w:t>
      </w:r>
    </w:p>
    <w:p w14:paraId="5EA6C0B3" w14:textId="5E453414" w:rsidR="0031443E" w:rsidRDefault="00347DEA" w:rsidP="00347DEA">
      <w:pPr>
        <w:autoSpaceDE/>
        <w:autoSpaceDN/>
        <w:adjustRightInd/>
        <w:spacing w:after="0" w:line="240" w:lineRule="auto"/>
        <w:ind w:left="-284" w:right="0"/>
        <w:jc w:val="center"/>
      </w:pPr>
      <w:r w:rsidRPr="001C3D5E">
        <w:rPr>
          <w:noProof/>
        </w:rPr>
        <w:lastRenderedPageBreak/>
        <w:drawing>
          <wp:inline distT="0" distB="0" distL="0" distR="0" wp14:anchorId="1FEBC0B4" wp14:editId="55545105">
            <wp:extent cx="6666790" cy="3307977"/>
            <wp:effectExtent l="0" t="0" r="0" b="0"/>
            <wp:docPr id="137051338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13387" name=""/>
                    <pic:cNvPicPr/>
                  </pic:nvPicPr>
                  <pic:blipFill rotWithShape="1">
                    <a:blip r:embed="rId16">
                      <a:extLst>
                        <a:ext uri="{96DAC541-7B7A-43D3-8B79-37D633B846F1}">
                          <asvg:svgBlip xmlns:asvg="http://schemas.microsoft.com/office/drawing/2016/SVG/main" r:embed="rId17"/>
                        </a:ext>
                      </a:extLst>
                    </a:blip>
                    <a:srcRect l="3194" b="8208"/>
                    <a:stretch>
                      <a:fillRect/>
                    </a:stretch>
                  </pic:blipFill>
                  <pic:spPr bwMode="auto">
                    <a:xfrm>
                      <a:off x="0" y="0"/>
                      <a:ext cx="6695904" cy="3322423"/>
                    </a:xfrm>
                    <a:prstGeom prst="rect">
                      <a:avLst/>
                    </a:prstGeom>
                    <a:ln>
                      <a:noFill/>
                    </a:ln>
                    <a:extLst>
                      <a:ext uri="{53640926-AAD7-44D8-BBD7-CCE9431645EC}">
                        <a14:shadowObscured xmlns:a14="http://schemas.microsoft.com/office/drawing/2010/main"/>
                      </a:ext>
                    </a:extLst>
                  </pic:spPr>
                </pic:pic>
              </a:graphicData>
            </a:graphic>
          </wp:inline>
        </w:drawing>
      </w:r>
    </w:p>
    <w:p w14:paraId="0C306B44" w14:textId="77777777" w:rsidR="0031443E" w:rsidRDefault="0031443E" w:rsidP="0031443E">
      <w:pPr>
        <w:autoSpaceDE/>
        <w:autoSpaceDN/>
        <w:adjustRightInd/>
        <w:spacing w:after="0" w:line="240" w:lineRule="auto"/>
        <w:ind w:left="-284" w:right="0"/>
        <w:jc w:val="left"/>
      </w:pPr>
    </w:p>
    <w:p w14:paraId="1C09E6F8" w14:textId="77777777" w:rsidR="008278BA" w:rsidRDefault="008278BA" w:rsidP="0031443E">
      <w:pPr>
        <w:ind w:right="74"/>
      </w:pPr>
    </w:p>
    <w:p w14:paraId="2430942B" w14:textId="57870326" w:rsidR="008278BA" w:rsidRDefault="008278BA" w:rsidP="009B42F1">
      <w:pPr>
        <w:pStyle w:val="Ladillo"/>
        <w:ind w:right="74"/>
      </w:pPr>
      <w:r w:rsidRPr="009B42F1">
        <w:t>Estabilidad y refuerzo de las percepciones de la naturaleza</w:t>
      </w:r>
    </w:p>
    <w:p w14:paraId="76187010" w14:textId="1C7D7856" w:rsidR="00AC0471" w:rsidRPr="00AC0471" w:rsidRDefault="00D45AF1" w:rsidP="0031443E">
      <w:pPr>
        <w:ind w:right="74"/>
      </w:pPr>
      <w:r>
        <w:t>L</w:t>
      </w:r>
      <w:r w:rsidR="008278BA">
        <w:t xml:space="preserve">a serie temporal de </w:t>
      </w:r>
      <w:r>
        <w:t xml:space="preserve">estudios </w:t>
      </w:r>
      <w:r w:rsidR="008278BA">
        <w:t>de</w:t>
      </w:r>
      <w:r>
        <w:t xml:space="preserve"> la Fundación BBVA</w:t>
      </w:r>
      <w:r w:rsidR="008278BA">
        <w:t xml:space="preserve"> sobre la visión y valores de la población respecto a la naturaleza, con una primera medición en el año 2013, permite apreciar la estabilidad, acompañada de un ligero reforzamiento de esos valores, incluso en el marco de contextos socioeconómicos y políticos cambiantes</w:t>
      </w:r>
      <w:r w:rsidR="000A68CD">
        <w:t xml:space="preserve"> </w:t>
      </w:r>
      <w:r w:rsidR="000A68CD" w:rsidRPr="00110111">
        <w:t>y, en cierta medida, adversos</w:t>
      </w:r>
      <w:r>
        <w:t>: l</w:t>
      </w:r>
      <w:r w:rsidR="00AC0471" w:rsidRPr="00AC0471">
        <w:t>a identificación de la naturaleza con atributos como la belleza y su capacidad para inspirar tranquilidad se mantiene estable</w:t>
      </w:r>
      <w:r>
        <w:t>, con una ligera tendencia ascendente</w:t>
      </w:r>
      <w:r w:rsidR="00AC0471" w:rsidRPr="00AC0471">
        <w:t xml:space="preserve"> desde hace más de una década. En ese mismo período, se ha reforzado el consenso en torno a la idea de que su equilibrio es frágil y altamente vulnerable a las actividades humanas, al tiempo que ha aumentado el rechazo a anteponer el crecimiento económico a la protección del medio ambiente.</w:t>
      </w:r>
    </w:p>
    <w:p w14:paraId="34A49899" w14:textId="408F0B25" w:rsidR="0031443E" w:rsidRDefault="00347DEA" w:rsidP="005937B9">
      <w:pPr>
        <w:autoSpaceDE/>
        <w:autoSpaceDN/>
        <w:adjustRightInd/>
        <w:spacing w:after="0" w:line="240" w:lineRule="auto"/>
        <w:ind w:left="-709" w:right="0"/>
        <w:jc w:val="center"/>
      </w:pPr>
      <w:r w:rsidRPr="00341F20">
        <w:rPr>
          <w:noProof/>
        </w:rPr>
        <w:lastRenderedPageBreak/>
        <w:drawing>
          <wp:inline distT="0" distB="0" distL="0" distR="0" wp14:anchorId="4AAB5106" wp14:editId="29503111">
            <wp:extent cx="6373091" cy="2893444"/>
            <wp:effectExtent l="0" t="0" r="0" b="0"/>
            <wp:docPr id="191617945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945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383749" cy="2898283"/>
                    </a:xfrm>
                    <a:prstGeom prst="rect">
                      <a:avLst/>
                    </a:prstGeom>
                  </pic:spPr>
                </pic:pic>
              </a:graphicData>
            </a:graphic>
          </wp:inline>
        </w:drawing>
      </w:r>
    </w:p>
    <w:p w14:paraId="055683B9" w14:textId="77777777" w:rsidR="0031443E" w:rsidRDefault="0031443E" w:rsidP="00D45AF1">
      <w:pPr>
        <w:autoSpaceDE/>
        <w:autoSpaceDN/>
        <w:adjustRightInd/>
        <w:spacing w:after="0" w:line="240" w:lineRule="auto"/>
        <w:ind w:left="-709" w:right="0"/>
        <w:jc w:val="left"/>
      </w:pPr>
    </w:p>
    <w:p w14:paraId="47E386D4" w14:textId="77777777" w:rsidR="0031443E" w:rsidRDefault="0031443E" w:rsidP="00D45AF1">
      <w:pPr>
        <w:autoSpaceDE/>
        <w:autoSpaceDN/>
        <w:adjustRightInd/>
        <w:spacing w:after="0" w:line="240" w:lineRule="auto"/>
        <w:ind w:left="-709" w:right="0"/>
        <w:jc w:val="left"/>
      </w:pPr>
    </w:p>
    <w:p w14:paraId="00A57102" w14:textId="77777777" w:rsidR="0031443E" w:rsidRDefault="0031443E" w:rsidP="00D45AF1">
      <w:pPr>
        <w:autoSpaceDE/>
        <w:autoSpaceDN/>
        <w:adjustRightInd/>
        <w:spacing w:after="0" w:line="240" w:lineRule="auto"/>
        <w:ind w:left="-709" w:right="0"/>
        <w:jc w:val="left"/>
      </w:pPr>
    </w:p>
    <w:p w14:paraId="27AAC158" w14:textId="77777777" w:rsidR="002407E6" w:rsidRDefault="002407E6" w:rsidP="009B42F1">
      <w:pPr>
        <w:pStyle w:val="Ladillo"/>
        <w:ind w:right="74"/>
      </w:pPr>
      <w:r w:rsidRPr="009B42F1">
        <w:t>La conexión evolutiva de los humanos con el conjunto de la naturaleza</w:t>
      </w:r>
      <w:r>
        <w:t>.</w:t>
      </w:r>
    </w:p>
    <w:p w14:paraId="7FB07220" w14:textId="0FC4AE25" w:rsidR="00732D24" w:rsidRDefault="002407E6" w:rsidP="0031443E">
      <w:pPr>
        <w:ind w:right="74"/>
      </w:pPr>
      <w:r>
        <w:t xml:space="preserve">Con frecuencia se ha justificado conceptual y éticamente la explotación </w:t>
      </w:r>
      <w:r w:rsidRPr="00110111">
        <w:t>de la naturaleza</w:t>
      </w:r>
      <w:r w:rsidR="004B15B7" w:rsidRPr="00110111">
        <w:t>, sin reserva o cautela alguna,</w:t>
      </w:r>
      <w:r>
        <w:t xml:space="preserve"> postulando una línea de demarcación estricta </w:t>
      </w:r>
      <w:r w:rsidR="004B15B7" w:rsidRPr="00110111">
        <w:t>e infranqueable</w:t>
      </w:r>
      <w:r w:rsidR="004B15B7">
        <w:t xml:space="preserve"> </w:t>
      </w:r>
      <w:r>
        <w:t xml:space="preserve">entre, por una parte, los seres humanos y, por otra, los animales y el conjunto de la naturaleza. </w:t>
      </w:r>
      <w:r w:rsidR="00732D24">
        <w:t xml:space="preserve">Establecida esa demarcación se ha afirmado un ranking o estatus de los seres vivos en los que los humanos estarían en la cúspide, a gran distancia del resto. </w:t>
      </w:r>
    </w:p>
    <w:p w14:paraId="7B18AD7B" w14:textId="2DF1727F" w:rsidR="0031443E" w:rsidRDefault="002407E6" w:rsidP="0031443E">
      <w:pPr>
        <w:ind w:right="74"/>
      </w:pPr>
      <w:r>
        <w:t xml:space="preserve">Además de la experiencia personal macroscópica, directa o vicaria (a través del cine, la tv y los medios de </w:t>
      </w:r>
      <w:r w:rsidRPr="00110111">
        <w:t>comunicación)</w:t>
      </w:r>
      <w:r w:rsidR="004B15B7" w:rsidRPr="00110111">
        <w:t>,</w:t>
      </w:r>
      <w:r>
        <w:t xml:space="preserve"> </w:t>
      </w:r>
      <w:r w:rsidRPr="00110111">
        <w:t xml:space="preserve">con </w:t>
      </w:r>
      <w:r w:rsidR="004B15B7" w:rsidRPr="00110111">
        <w:t>el funcionamiento de la naturaleza</w:t>
      </w:r>
      <w:r w:rsidR="004B15B7">
        <w:t xml:space="preserve"> y con </w:t>
      </w:r>
      <w:r>
        <w:t>facetas y exponentes de la vida, la otra fuente principal del modelado de la conciencia medioambiental está en las teorías de la ciencia a propósito de</w:t>
      </w:r>
      <w:r w:rsidR="007679E2">
        <w:t xml:space="preserve"> la biodiversidad, el cambio climático y, en un plano más específico, el origen de los seres humanos, una cuestión sobre la que algunas narrativas de matriz religiosa han ofrecido su propia versión. En contraste con otras sociedades, en las que existen influyentes confesiones religiosas que se atienen </w:t>
      </w:r>
      <w:r w:rsidR="00732D24">
        <w:t>y promueven la</w:t>
      </w:r>
      <w:r w:rsidR="007679E2">
        <w:t xml:space="preserve"> interpretación literal de la creación ofrecida en el </w:t>
      </w:r>
      <w:r w:rsidR="007679E2" w:rsidRPr="005A414E">
        <w:rPr>
          <w:i/>
          <w:iCs/>
        </w:rPr>
        <w:t>Libro del Génesis</w:t>
      </w:r>
      <w:r w:rsidR="007679E2">
        <w:t xml:space="preserve">, en España </w:t>
      </w:r>
      <w:r w:rsidR="0031443E" w:rsidRPr="0031443E">
        <w:t>la explicación científica de la evolución</w:t>
      </w:r>
      <w:r w:rsidR="007679E2">
        <w:t xml:space="preserve"> es claramente </w:t>
      </w:r>
      <w:r w:rsidR="00732D24">
        <w:t xml:space="preserve">muy </w:t>
      </w:r>
      <w:r w:rsidR="007679E2">
        <w:t>mayoritaria</w:t>
      </w:r>
      <w:r w:rsidR="0031443E" w:rsidRPr="0031443E">
        <w:t xml:space="preserve">: tres de cada cuatro españoles (75%) consideran que los seres humanos evolucionaron a partir de especies animales anteriores, mientras que </w:t>
      </w:r>
      <w:r w:rsidR="00732D24">
        <w:t xml:space="preserve">solo un </w:t>
      </w:r>
      <w:r w:rsidR="0031443E" w:rsidRPr="0031443E">
        <w:t xml:space="preserve">18% sostiene que fueron creados por Dios o por un ser superior. </w:t>
      </w:r>
    </w:p>
    <w:p w14:paraId="0A3B3D82" w14:textId="6BC0ACC2" w:rsidR="0031443E" w:rsidRPr="0031443E" w:rsidRDefault="00347DEA" w:rsidP="005937B9">
      <w:pPr>
        <w:autoSpaceDE/>
        <w:autoSpaceDN/>
        <w:adjustRightInd/>
        <w:spacing w:after="0" w:line="240" w:lineRule="auto"/>
        <w:ind w:right="0"/>
        <w:jc w:val="center"/>
      </w:pPr>
      <w:r w:rsidRPr="00E62EA4">
        <w:rPr>
          <w:noProof/>
        </w:rPr>
        <w:lastRenderedPageBreak/>
        <w:drawing>
          <wp:inline distT="0" distB="0" distL="0" distR="0" wp14:anchorId="73824C51" wp14:editId="4B919C85">
            <wp:extent cx="4081860" cy="2396490"/>
            <wp:effectExtent l="0" t="0" r="0" b="0"/>
            <wp:docPr id="130892457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24577" name=""/>
                    <pic:cNvPicPr/>
                  </pic:nvPicPr>
                  <pic:blipFill rotWithShape="1">
                    <a:blip r:embed="rId20">
                      <a:extLst>
                        <a:ext uri="{96DAC541-7B7A-43D3-8B79-37D633B846F1}">
                          <asvg:svgBlip xmlns:asvg="http://schemas.microsoft.com/office/drawing/2016/SVG/main" r:embed="rId21"/>
                        </a:ext>
                      </a:extLst>
                    </a:blip>
                    <a:srcRect l="15731" b="25663"/>
                    <a:stretch>
                      <a:fillRect/>
                    </a:stretch>
                  </pic:blipFill>
                  <pic:spPr bwMode="auto">
                    <a:xfrm>
                      <a:off x="0" y="0"/>
                      <a:ext cx="4092310" cy="2402625"/>
                    </a:xfrm>
                    <a:prstGeom prst="rect">
                      <a:avLst/>
                    </a:prstGeom>
                    <a:ln>
                      <a:noFill/>
                    </a:ln>
                    <a:extLst>
                      <a:ext uri="{53640926-AAD7-44D8-BBD7-CCE9431645EC}">
                        <a14:shadowObscured xmlns:a14="http://schemas.microsoft.com/office/drawing/2010/main"/>
                      </a:ext>
                    </a:extLst>
                  </pic:spPr>
                </pic:pic>
              </a:graphicData>
            </a:graphic>
          </wp:inline>
        </w:drawing>
      </w:r>
    </w:p>
    <w:p w14:paraId="4D34F4FC" w14:textId="0E5B06A9" w:rsidR="00E06647" w:rsidRPr="009B42F1" w:rsidRDefault="00140BE9" w:rsidP="009B42F1">
      <w:pPr>
        <w:pStyle w:val="Ladillo"/>
        <w:ind w:right="74"/>
      </w:pPr>
      <w:r>
        <w:t>C</w:t>
      </w:r>
      <w:r w:rsidR="00E06647" w:rsidRPr="00A7766C">
        <w:t>onservación de especies</w:t>
      </w:r>
      <w:r w:rsidR="00E06647">
        <w:t>: preocupación por la “grave” crisis de biodiversidad</w:t>
      </w:r>
    </w:p>
    <w:p w14:paraId="582EB75A" w14:textId="25414BA4" w:rsidR="00066B80" w:rsidRDefault="00FE750F" w:rsidP="00C9768A">
      <w:pPr>
        <w:ind w:right="74"/>
      </w:pPr>
      <w:r>
        <w:t>U</w:t>
      </w:r>
      <w:r w:rsidRPr="00FE750F">
        <w:t xml:space="preserve">na faceta </w:t>
      </w:r>
      <w:r w:rsidR="00581B67">
        <w:t>central</w:t>
      </w:r>
      <w:r w:rsidRPr="00FE750F">
        <w:t xml:space="preserve"> de la protección de la naturaleza es la conservación de la biodiversidad</w:t>
      </w:r>
      <w:r>
        <w:t xml:space="preserve">, entendida como </w:t>
      </w:r>
      <w:r w:rsidRPr="00FE750F">
        <w:t>la variedad de formas de vida que existen en el planeta</w:t>
      </w:r>
      <w:r>
        <w:t xml:space="preserve">. </w:t>
      </w:r>
      <w:r w:rsidR="00E06647">
        <w:t>Al preguntar a los ciudadanos sobre</w:t>
      </w:r>
      <w:r w:rsidR="00E06647" w:rsidRPr="005F146D">
        <w:t xml:space="preserve"> las </w:t>
      </w:r>
      <w:r w:rsidR="00E06647">
        <w:t xml:space="preserve">principales </w:t>
      </w:r>
      <w:r w:rsidR="00E06647" w:rsidRPr="005F146D">
        <w:t xml:space="preserve">problemáticas vinculadas a </w:t>
      </w:r>
      <w:r>
        <w:t>esas formas de vida</w:t>
      </w:r>
      <w:r w:rsidR="00E06647" w:rsidRPr="005F146D">
        <w:t xml:space="preserve">, la mayoría atribuye a todas ellas el carácter de </w:t>
      </w:r>
      <w:r w:rsidR="00E06647">
        <w:t>“</w:t>
      </w:r>
      <w:r w:rsidR="00E06647" w:rsidRPr="005F146D">
        <w:t>muy grave</w:t>
      </w:r>
      <w:r w:rsidR="00E06647">
        <w:t xml:space="preserve">”: el 68% califica así la extinción de especies animales y el 65% la destrucción de sus espacios o </w:t>
      </w:r>
      <w:r w:rsidR="00581B67">
        <w:t>hábitats</w:t>
      </w:r>
      <w:r w:rsidR="00581B67" w:rsidRPr="00066B80">
        <w:t>,</w:t>
      </w:r>
      <w:r w:rsidR="00066B80" w:rsidRPr="00066B80">
        <w:t xml:space="preserve"> mientras que la sobreexplotación del mar por la pesca es calificada como muy grave por el 47% y bastante grave por el 34% de la población.</w:t>
      </w:r>
    </w:p>
    <w:p w14:paraId="5DA4E084" w14:textId="7FEBCB9D" w:rsidR="00934F8D" w:rsidRDefault="00347DEA" w:rsidP="00C9768A">
      <w:pPr>
        <w:ind w:right="74"/>
      </w:pPr>
      <w:r w:rsidRPr="00E62EA4">
        <w:rPr>
          <w:noProof/>
        </w:rPr>
        <w:lastRenderedPageBreak/>
        <w:drawing>
          <wp:inline distT="0" distB="0" distL="0" distR="0" wp14:anchorId="13EF3F32" wp14:editId="5435EA6C">
            <wp:extent cx="6887000" cy="2931459"/>
            <wp:effectExtent l="0" t="0" r="0" b="0"/>
            <wp:docPr id="57728976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89763" name=""/>
                    <pic:cNvPicPr/>
                  </pic:nvPicPr>
                  <pic:blipFill rotWithShape="1">
                    <a:blip r:embed="rId22">
                      <a:extLst>
                        <a:ext uri="{96DAC541-7B7A-43D3-8B79-37D633B846F1}">
                          <asvg:svgBlip xmlns:asvg="http://schemas.microsoft.com/office/drawing/2016/SVG/main" r:embed="rId23"/>
                        </a:ext>
                      </a:extLst>
                    </a:blip>
                    <a:srcRect r="2682"/>
                    <a:stretch>
                      <a:fillRect/>
                    </a:stretch>
                  </pic:blipFill>
                  <pic:spPr bwMode="auto">
                    <a:xfrm>
                      <a:off x="0" y="0"/>
                      <a:ext cx="6899674" cy="2936854"/>
                    </a:xfrm>
                    <a:prstGeom prst="rect">
                      <a:avLst/>
                    </a:prstGeom>
                    <a:ln>
                      <a:noFill/>
                    </a:ln>
                    <a:extLst>
                      <a:ext uri="{53640926-AAD7-44D8-BBD7-CCE9431645EC}">
                        <a14:shadowObscured xmlns:a14="http://schemas.microsoft.com/office/drawing/2010/main"/>
                      </a:ext>
                    </a:extLst>
                  </pic:spPr>
                </pic:pic>
              </a:graphicData>
            </a:graphic>
          </wp:inline>
        </w:drawing>
      </w:r>
    </w:p>
    <w:p w14:paraId="7AC134D1" w14:textId="77777777" w:rsidR="00934F8D" w:rsidRDefault="00934F8D" w:rsidP="00934F8D">
      <w:pPr>
        <w:ind w:right="74"/>
      </w:pPr>
      <w:r w:rsidRPr="00066B80">
        <w:t>Esta percepción se traduce también en una elevada preocupación personal por la desaparición de especies. Preguntados por la pérdida de especies animales en el conjunto del planeta, dos de cada tres españoles (67%) sitúan su preocupación entre 8 y 10 en una escala de diez puntos, con una valoración media de 8,1. Cuando la pregunta se refiere específicamente a España, la preocupación aumenta ligeramente: el 70% se sitúa en los niveles máximos y la valoración media asciende hasta 8,2 puntos. Apenas un 2% considera que se trata de una cuestión poco o nada preocupante.</w:t>
      </w:r>
    </w:p>
    <w:p w14:paraId="473DC3F3" w14:textId="1E0EA7F6" w:rsidR="00934F8D" w:rsidRDefault="00347DEA" w:rsidP="00347DEA">
      <w:pPr>
        <w:ind w:right="74"/>
        <w:jc w:val="center"/>
      </w:pPr>
      <w:r w:rsidRPr="00E62EA4">
        <w:rPr>
          <w:noProof/>
        </w:rPr>
        <w:lastRenderedPageBreak/>
        <w:drawing>
          <wp:inline distT="0" distB="0" distL="0" distR="0" wp14:anchorId="334E44C3" wp14:editId="797C5ECE">
            <wp:extent cx="6553515" cy="3073400"/>
            <wp:effectExtent l="0" t="0" r="0" b="0"/>
            <wp:docPr id="45101312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3127" name=""/>
                    <pic:cNvPicPr/>
                  </pic:nvPicPr>
                  <pic:blipFill rotWithShape="1">
                    <a:blip r:embed="rId24">
                      <a:extLst>
                        <a:ext uri="{96DAC541-7B7A-43D3-8B79-37D633B846F1}">
                          <asvg:svgBlip xmlns:asvg="http://schemas.microsoft.com/office/drawing/2016/SVG/main" r:embed="rId25"/>
                        </a:ext>
                      </a:extLst>
                    </a:blip>
                    <a:srcRect r="23566" b="5800"/>
                    <a:stretch>
                      <a:fillRect/>
                    </a:stretch>
                  </pic:blipFill>
                  <pic:spPr bwMode="auto">
                    <a:xfrm>
                      <a:off x="0" y="0"/>
                      <a:ext cx="6569234" cy="3080772"/>
                    </a:xfrm>
                    <a:prstGeom prst="rect">
                      <a:avLst/>
                    </a:prstGeom>
                    <a:ln>
                      <a:noFill/>
                    </a:ln>
                    <a:extLst>
                      <a:ext uri="{53640926-AAD7-44D8-BBD7-CCE9431645EC}">
                        <a14:shadowObscured xmlns:a14="http://schemas.microsoft.com/office/drawing/2010/main"/>
                      </a:ext>
                    </a:extLst>
                  </pic:spPr>
                </pic:pic>
              </a:graphicData>
            </a:graphic>
          </wp:inline>
        </w:drawing>
      </w:r>
    </w:p>
    <w:p w14:paraId="40989E63" w14:textId="60B74A2D" w:rsidR="00934F8D" w:rsidRDefault="00934F8D" w:rsidP="00934F8D">
      <w:pPr>
        <w:ind w:right="74"/>
      </w:pPr>
      <w:r w:rsidRPr="00934F8D">
        <w:rPr>
          <w:lang w:val="es-AR"/>
        </w:rPr>
        <w:t>La amplia mayoría de la población considera que la diversidad de plantas y animales constituye un componente esencial de la riqueza del país y del bienestar de los seres humanos</w:t>
      </w:r>
      <w:r>
        <w:rPr>
          <w:lang w:val="es-AR"/>
        </w:rPr>
        <w:t xml:space="preserve"> (con un valor promedio de 9,4 en una escala de cero a diez)</w:t>
      </w:r>
      <w:r w:rsidRPr="00934F8D">
        <w:rPr>
          <w:lang w:val="es-AR"/>
        </w:rPr>
        <w:t>, y que estos tienen la responsabilidad de preservarla</w:t>
      </w:r>
      <w:r>
        <w:rPr>
          <w:lang w:val="es-AR"/>
        </w:rPr>
        <w:t xml:space="preserve"> (9,2)</w:t>
      </w:r>
      <w:r w:rsidRPr="00934F8D">
        <w:rPr>
          <w:lang w:val="es-AR"/>
        </w:rPr>
        <w:t>.</w:t>
      </w:r>
      <w:r>
        <w:rPr>
          <w:lang w:val="es-AR"/>
        </w:rPr>
        <w:t xml:space="preserve"> </w:t>
      </w:r>
      <w:r w:rsidRPr="005F146D">
        <w:t xml:space="preserve">Existe también un amplio consenso en torno al reconocimiento de la interdependencia entre </w:t>
      </w:r>
      <w:r>
        <w:t xml:space="preserve">el bienestar </w:t>
      </w:r>
      <w:r w:rsidR="00581B67">
        <w:t xml:space="preserve">de </w:t>
      </w:r>
      <w:r w:rsidRPr="005F146D">
        <w:t xml:space="preserve">la especie humana y </w:t>
      </w:r>
      <w:r>
        <w:t>la diversidad de plantas y animales (9,0)</w:t>
      </w:r>
      <w:r w:rsidRPr="005F146D">
        <w:t xml:space="preserve">. </w:t>
      </w:r>
    </w:p>
    <w:p w14:paraId="33360BF4" w14:textId="3781B8D3" w:rsidR="00E06647" w:rsidRDefault="00E06647" w:rsidP="00C9768A">
      <w:pPr>
        <w:ind w:right="74"/>
      </w:pPr>
      <w:r w:rsidRPr="005F146D">
        <w:t xml:space="preserve">Asimismo, </w:t>
      </w:r>
      <w:r w:rsidR="00D35087">
        <w:t xml:space="preserve">la mayoría atribuye </w:t>
      </w:r>
      <w:r w:rsidRPr="005F146D">
        <w:t>a la actividad humana una responsabilidad directa en la extinción de especies</w:t>
      </w:r>
      <w:r>
        <w:t xml:space="preserve"> (</w:t>
      </w:r>
      <w:r w:rsidR="00581B67">
        <w:t>media</w:t>
      </w:r>
      <w:r w:rsidR="00934F8D">
        <w:t xml:space="preserve"> de </w:t>
      </w:r>
      <w:r>
        <w:t>8,3)</w:t>
      </w:r>
      <w:r w:rsidRPr="005F146D">
        <w:t xml:space="preserve"> y </w:t>
      </w:r>
      <w:r w:rsidR="00D35087">
        <w:t>consideran</w:t>
      </w:r>
      <w:r w:rsidRPr="005F146D">
        <w:t xml:space="preserve"> que esta pérdida supone también una amenaza para la propia supervivencia de nuestra especie</w:t>
      </w:r>
      <w:r>
        <w:t xml:space="preserve"> (7,9)</w:t>
      </w:r>
      <w:r w:rsidRPr="005F146D">
        <w:t xml:space="preserve">. </w:t>
      </w:r>
    </w:p>
    <w:p w14:paraId="3A691421" w14:textId="77777777" w:rsidR="00FE750F" w:rsidRDefault="00E06647" w:rsidP="00FE750F">
      <w:pPr>
        <w:ind w:right="74"/>
      </w:pPr>
      <w:r w:rsidRPr="005F146D">
        <w:t>En consonancia con la importancia atribuida a la pérdida de la biodiversidad</w:t>
      </w:r>
      <w:r w:rsidR="00D35087">
        <w:t xml:space="preserve"> del planeta</w:t>
      </w:r>
      <w:r w:rsidRPr="005F146D">
        <w:t xml:space="preserve">, la mayoría se muestra en desacuerdo con afirmaciones que minimizan </w:t>
      </w:r>
      <w:r>
        <w:t xml:space="preserve">la trascendencia </w:t>
      </w:r>
      <w:r w:rsidRPr="005F146D">
        <w:t>de este problema</w:t>
      </w:r>
      <w:r>
        <w:t>, como que “existe una gran cantidad de especies y la pérdida de algunas no es hoy un problema grave” (3,3) o que “con los problemas que hay en el mundo, la conservación de especies no es un problema importante” (3,1).</w:t>
      </w:r>
      <w:r w:rsidR="00FE750F" w:rsidRPr="00FE750F">
        <w:t xml:space="preserve"> </w:t>
      </w:r>
    </w:p>
    <w:p w14:paraId="701B5714" w14:textId="77777777" w:rsidR="00F96EA7" w:rsidRDefault="00F96EA7" w:rsidP="00256376">
      <w:pPr>
        <w:ind w:left="-426" w:right="74"/>
        <w:jc w:val="center"/>
      </w:pPr>
    </w:p>
    <w:p w14:paraId="3826A283" w14:textId="7E6E7F6C" w:rsidR="00934F8D" w:rsidRDefault="00347DEA" w:rsidP="00256376">
      <w:pPr>
        <w:ind w:left="-426" w:right="74"/>
        <w:jc w:val="center"/>
      </w:pPr>
      <w:r w:rsidRPr="00E62EA4">
        <w:rPr>
          <w:noProof/>
        </w:rPr>
        <w:lastRenderedPageBreak/>
        <w:drawing>
          <wp:inline distT="0" distB="0" distL="0" distR="0" wp14:anchorId="7395A667" wp14:editId="421DDF0F">
            <wp:extent cx="6517341" cy="3706917"/>
            <wp:effectExtent l="0" t="0" r="0" b="0"/>
            <wp:docPr id="68358272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82728" name=""/>
                    <pic:cNvPicPr/>
                  </pic:nvPicPr>
                  <pic:blipFill rotWithShape="1">
                    <a:blip r:embed="rId26">
                      <a:extLst>
                        <a:ext uri="{96DAC541-7B7A-43D3-8B79-37D633B846F1}">
                          <asvg:svgBlip xmlns:asvg="http://schemas.microsoft.com/office/drawing/2016/SVG/main" r:embed="rId27"/>
                        </a:ext>
                      </a:extLst>
                    </a:blip>
                    <a:srcRect b="6493"/>
                    <a:stretch>
                      <a:fillRect/>
                    </a:stretch>
                  </pic:blipFill>
                  <pic:spPr bwMode="auto">
                    <a:xfrm>
                      <a:off x="0" y="0"/>
                      <a:ext cx="6561201" cy="3731864"/>
                    </a:xfrm>
                    <a:prstGeom prst="rect">
                      <a:avLst/>
                    </a:prstGeom>
                    <a:ln>
                      <a:noFill/>
                    </a:ln>
                    <a:extLst>
                      <a:ext uri="{53640926-AAD7-44D8-BBD7-CCE9431645EC}">
                        <a14:shadowObscured xmlns:a14="http://schemas.microsoft.com/office/drawing/2010/main"/>
                      </a:ext>
                    </a:extLst>
                  </pic:spPr>
                </pic:pic>
              </a:graphicData>
            </a:graphic>
          </wp:inline>
        </w:drawing>
      </w:r>
    </w:p>
    <w:p w14:paraId="52DF997C" w14:textId="1705649B" w:rsidR="00934F8D" w:rsidRDefault="00934F8D" w:rsidP="00934F8D">
      <w:pPr>
        <w:ind w:right="74"/>
      </w:pPr>
      <w:r w:rsidRPr="00934F8D">
        <w:t>La evolución de las actitudes hacia la biodiversidad en los últimos cinco años (2021-2026) evidencia una notable estabilidad en la valoración de su importancia. Asimismo, se mantiene el papel central que se le atribuye a la actividad humana, tanto en la extinción de especies, como en la responsabilidad por su preservación.</w:t>
      </w:r>
    </w:p>
    <w:p w14:paraId="78CE52A9" w14:textId="7AE86DDC" w:rsidR="00934F8D" w:rsidRPr="00934F8D" w:rsidRDefault="00347DEA" w:rsidP="00347DEA">
      <w:pPr>
        <w:ind w:right="74"/>
        <w:jc w:val="center"/>
      </w:pPr>
      <w:r w:rsidRPr="00E62EA4">
        <w:rPr>
          <w:noProof/>
        </w:rPr>
        <w:lastRenderedPageBreak/>
        <w:drawing>
          <wp:inline distT="0" distB="0" distL="0" distR="0" wp14:anchorId="41CB946C" wp14:editId="35D7715E">
            <wp:extent cx="6657273" cy="3022600"/>
            <wp:effectExtent l="0" t="0" r="0" b="0"/>
            <wp:docPr id="189817497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4977"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727029" cy="3054271"/>
                    </a:xfrm>
                    <a:prstGeom prst="rect">
                      <a:avLst/>
                    </a:prstGeom>
                  </pic:spPr>
                </pic:pic>
              </a:graphicData>
            </a:graphic>
          </wp:inline>
        </w:drawing>
      </w:r>
    </w:p>
    <w:p w14:paraId="11236C7B" w14:textId="2AA26254" w:rsidR="00934F8D" w:rsidRDefault="00934F8D">
      <w:pPr>
        <w:autoSpaceDE/>
        <w:autoSpaceDN/>
        <w:adjustRightInd/>
        <w:spacing w:after="0" w:line="240" w:lineRule="auto"/>
        <w:ind w:right="0"/>
        <w:jc w:val="left"/>
      </w:pPr>
    </w:p>
    <w:p w14:paraId="0C75290B" w14:textId="77777777" w:rsidR="00934F8D" w:rsidRDefault="00934F8D" w:rsidP="00C9768A">
      <w:pPr>
        <w:ind w:right="74"/>
      </w:pPr>
      <w:r>
        <w:t xml:space="preserve">En consonancia con lo anterior, </w:t>
      </w:r>
      <w:r w:rsidR="00066B80">
        <w:t xml:space="preserve">el 84% </w:t>
      </w:r>
      <w:r>
        <w:t xml:space="preserve">de los españoles </w:t>
      </w:r>
      <w:r w:rsidR="00066B80">
        <w:t xml:space="preserve">considera que la afirmación </w:t>
      </w:r>
      <w:r w:rsidR="00066B80" w:rsidRPr="00066B80">
        <w:t>“hay muchas especies animales en peligro de extinción como resultado de las acciones de los seres humanos” responde a la realidad</w:t>
      </w:r>
      <w:r w:rsidR="00066B80">
        <w:t xml:space="preserve"> </w:t>
      </w:r>
      <w:r>
        <w:t>y sólo el 14% considera que “es una afirmación exagerada”.</w:t>
      </w:r>
    </w:p>
    <w:p w14:paraId="53220CB5" w14:textId="4FB07A31" w:rsidR="00934F8D" w:rsidRDefault="00347DEA" w:rsidP="00347DEA">
      <w:pPr>
        <w:ind w:right="74"/>
        <w:jc w:val="center"/>
      </w:pPr>
      <w:r w:rsidRPr="00E62EA4">
        <w:rPr>
          <w:noProof/>
        </w:rPr>
        <w:drawing>
          <wp:inline distT="0" distB="0" distL="0" distR="0" wp14:anchorId="404C8E0E" wp14:editId="54C7BFB0">
            <wp:extent cx="6233389" cy="2730500"/>
            <wp:effectExtent l="0" t="0" r="0" b="0"/>
            <wp:docPr id="190180384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0384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246922" cy="2736428"/>
                    </a:xfrm>
                    <a:prstGeom prst="rect">
                      <a:avLst/>
                    </a:prstGeom>
                  </pic:spPr>
                </pic:pic>
              </a:graphicData>
            </a:graphic>
          </wp:inline>
        </w:drawing>
      </w:r>
    </w:p>
    <w:p w14:paraId="45D18766" w14:textId="77777777" w:rsidR="00934F8D" w:rsidRDefault="00934F8D" w:rsidP="00C9768A">
      <w:pPr>
        <w:ind w:right="74"/>
      </w:pPr>
    </w:p>
    <w:p w14:paraId="2250E5E0" w14:textId="55945BBD" w:rsidR="00E06647" w:rsidRDefault="00246C77" w:rsidP="00C9768A">
      <w:pPr>
        <w:ind w:right="74"/>
      </w:pPr>
      <w:r>
        <w:lastRenderedPageBreak/>
        <w:t>En cuanto a los f</w:t>
      </w:r>
      <w:r w:rsidRPr="00246C77">
        <w:t>enómenos que contribuyen a la pérdida de la biodiversidad</w:t>
      </w:r>
      <w:r>
        <w:t xml:space="preserve">, la mayoría de la población </w:t>
      </w:r>
      <w:r w:rsidR="00E06647" w:rsidRPr="005F146D">
        <w:t xml:space="preserve">destaca las catástrofes o accidentes provocados por </w:t>
      </w:r>
      <w:r w:rsidR="00E06647">
        <w:t>los seres humanos (un 73% considera que contribuyen “mucho” a este problema”)</w:t>
      </w:r>
      <w:r w:rsidR="00E06647" w:rsidRPr="005F146D">
        <w:t>, seguidos por la contaminación</w:t>
      </w:r>
      <w:r w:rsidR="00E06647">
        <w:t xml:space="preserve"> (65%)</w:t>
      </w:r>
      <w:r w:rsidR="00E06647" w:rsidRPr="005F146D">
        <w:t>, las guerras</w:t>
      </w:r>
      <w:r w:rsidR="00E06647">
        <w:t xml:space="preserve"> (61%)</w:t>
      </w:r>
      <w:r w:rsidR="00E06647" w:rsidRPr="005F146D">
        <w:t>, el cambio climático</w:t>
      </w:r>
      <w:r w:rsidR="00E06647">
        <w:t xml:space="preserve"> (59%)</w:t>
      </w:r>
      <w:r w:rsidR="00E06647" w:rsidRPr="005F146D">
        <w:t>, la urbanización</w:t>
      </w:r>
      <w:r w:rsidR="00E06647">
        <w:t xml:space="preserve"> (57%)</w:t>
      </w:r>
      <w:r w:rsidR="00E06647" w:rsidRPr="005F146D">
        <w:t xml:space="preserve"> y la sobrepesca</w:t>
      </w:r>
      <w:r w:rsidR="00E06647">
        <w:t xml:space="preserve"> (53%)</w:t>
      </w:r>
      <w:r w:rsidR="00E06647" w:rsidRPr="005F146D">
        <w:t xml:space="preserve">. </w:t>
      </w:r>
    </w:p>
    <w:p w14:paraId="148F85E3" w14:textId="069C4BA0" w:rsidR="00246C77" w:rsidRDefault="00E06647" w:rsidP="00C9768A">
      <w:pPr>
        <w:ind w:right="74"/>
      </w:pPr>
      <w:r w:rsidRPr="005F146D">
        <w:t>Aunque con menor intensidad, también consideran que contribuyen a este fenómeno la modificación de áreas naturales para infraestructura</w:t>
      </w:r>
      <w:r w:rsidR="00581B67">
        <w:t>s</w:t>
      </w:r>
      <w:r>
        <w:t xml:space="preserve"> (48%)</w:t>
      </w:r>
      <w:r w:rsidRPr="005F146D">
        <w:t>, la introducción de plantas y animales no autóctonos</w:t>
      </w:r>
      <w:r>
        <w:t xml:space="preserve"> (46%)</w:t>
      </w:r>
      <w:r w:rsidRPr="005F146D">
        <w:t xml:space="preserve"> y, más moderadamente, la agricultura intensiva</w:t>
      </w:r>
      <w:r>
        <w:t xml:space="preserve"> (38%)</w:t>
      </w:r>
      <w:r w:rsidRPr="005F146D">
        <w:t>.</w:t>
      </w:r>
    </w:p>
    <w:p w14:paraId="45CA4E77" w14:textId="32A30496" w:rsidR="00246C77" w:rsidRDefault="00246C77">
      <w:pPr>
        <w:autoSpaceDE/>
        <w:autoSpaceDN/>
        <w:adjustRightInd/>
        <w:spacing w:after="0" w:line="240" w:lineRule="auto"/>
        <w:ind w:right="0"/>
        <w:jc w:val="left"/>
      </w:pPr>
    </w:p>
    <w:p w14:paraId="3591D4CA" w14:textId="42ACF57D" w:rsidR="00E06647" w:rsidRDefault="00347DEA" w:rsidP="00246C77">
      <w:pPr>
        <w:ind w:right="74"/>
        <w:jc w:val="center"/>
      </w:pPr>
      <w:r w:rsidRPr="00E62EA4">
        <w:rPr>
          <w:noProof/>
        </w:rPr>
        <w:drawing>
          <wp:inline distT="0" distB="0" distL="0" distR="0" wp14:anchorId="00529E58" wp14:editId="4DC382C9">
            <wp:extent cx="6749042" cy="2971800"/>
            <wp:effectExtent l="0" t="0" r="0" b="0"/>
            <wp:docPr id="187022133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1338" name=""/>
                    <pic:cNvPicPr/>
                  </pic:nvPicPr>
                  <pic:blipFill rotWithShape="1">
                    <a:blip r:embed="rId32">
                      <a:extLst>
                        <a:ext uri="{96DAC541-7B7A-43D3-8B79-37D633B846F1}">
                          <asvg:svgBlip xmlns:asvg="http://schemas.microsoft.com/office/drawing/2016/SVG/main" r:embed="rId33"/>
                        </a:ext>
                      </a:extLst>
                    </a:blip>
                    <a:srcRect r="8398"/>
                    <a:stretch>
                      <a:fillRect/>
                    </a:stretch>
                  </pic:blipFill>
                  <pic:spPr bwMode="auto">
                    <a:xfrm>
                      <a:off x="0" y="0"/>
                      <a:ext cx="6761690" cy="2977369"/>
                    </a:xfrm>
                    <a:prstGeom prst="rect">
                      <a:avLst/>
                    </a:prstGeom>
                    <a:ln>
                      <a:noFill/>
                    </a:ln>
                    <a:extLst>
                      <a:ext uri="{53640926-AAD7-44D8-BBD7-CCE9431645EC}">
                        <a14:shadowObscured xmlns:a14="http://schemas.microsoft.com/office/drawing/2010/main"/>
                      </a:ext>
                    </a:extLst>
                  </pic:spPr>
                </pic:pic>
              </a:graphicData>
            </a:graphic>
          </wp:inline>
        </w:drawing>
      </w:r>
    </w:p>
    <w:p w14:paraId="61102231" w14:textId="106352BF" w:rsidR="00E06647" w:rsidRDefault="00D35087" w:rsidP="00C9768A">
      <w:pPr>
        <w:ind w:right="74"/>
      </w:pPr>
      <w:r>
        <w:t>L</w:t>
      </w:r>
      <w:r w:rsidR="00E06647" w:rsidRPr="005F146D">
        <w:t>as opiniones están divididas respecto a las razones para conservar las especies en peligro de extinción. La posición más extendida</w:t>
      </w:r>
      <w:r w:rsidR="00E06647">
        <w:t xml:space="preserve"> (el 51% de los ciudadanos)</w:t>
      </w:r>
      <w:r w:rsidR="00E06647" w:rsidRPr="005F146D">
        <w:t xml:space="preserve"> fundamenta esta necesidad en el reconocimiento de que todas las especies tienen el mismo derecho a existir que los seres humanos, mientras que </w:t>
      </w:r>
      <w:r w:rsidR="00581B67">
        <w:t>un 40%</w:t>
      </w:r>
      <w:r w:rsidR="00E06647" w:rsidRPr="005F146D">
        <w:t xml:space="preserve"> de la población</w:t>
      </w:r>
      <w:r w:rsidR="00E06647">
        <w:t xml:space="preserve"> </w:t>
      </w:r>
      <w:r w:rsidR="00581B67">
        <w:t xml:space="preserve">se acoge a una </w:t>
      </w:r>
      <w:r w:rsidR="00E06647" w:rsidRPr="005F146D">
        <w:t xml:space="preserve">postura más instrumental, basada en la necesidad que tienen los seres humanos de </w:t>
      </w:r>
      <w:r w:rsidR="00E06647">
        <w:t>todas las demás</w:t>
      </w:r>
      <w:r w:rsidR="00E06647" w:rsidRPr="005F146D">
        <w:t xml:space="preserve"> especies para sobrevivir.</w:t>
      </w:r>
    </w:p>
    <w:p w14:paraId="1D600280" w14:textId="2F8F5E60" w:rsidR="00246C77" w:rsidRDefault="00347DEA" w:rsidP="00246C77">
      <w:pPr>
        <w:ind w:right="74"/>
        <w:jc w:val="center"/>
      </w:pPr>
      <w:r w:rsidRPr="00ED54CB">
        <w:rPr>
          <w:noProof/>
        </w:rPr>
        <w:lastRenderedPageBreak/>
        <w:drawing>
          <wp:inline distT="0" distB="0" distL="0" distR="0" wp14:anchorId="2A2454EE" wp14:editId="23CA684B">
            <wp:extent cx="4073475" cy="2362200"/>
            <wp:effectExtent l="0" t="0" r="0" b="0"/>
            <wp:docPr id="212650402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04020" name=""/>
                    <pic:cNvPicPr/>
                  </pic:nvPicPr>
                  <pic:blipFill rotWithShape="1">
                    <a:blip r:embed="rId34">
                      <a:extLst>
                        <a:ext uri="{96DAC541-7B7A-43D3-8B79-37D633B846F1}">
                          <asvg:svgBlip xmlns:asvg="http://schemas.microsoft.com/office/drawing/2016/SVG/main" r:embed="rId35"/>
                        </a:ext>
                      </a:extLst>
                    </a:blip>
                    <a:srcRect l="18478" b="28973"/>
                    <a:stretch>
                      <a:fillRect/>
                    </a:stretch>
                  </pic:blipFill>
                  <pic:spPr bwMode="auto">
                    <a:xfrm>
                      <a:off x="0" y="0"/>
                      <a:ext cx="4085566" cy="2369211"/>
                    </a:xfrm>
                    <a:prstGeom prst="rect">
                      <a:avLst/>
                    </a:prstGeom>
                    <a:ln>
                      <a:noFill/>
                    </a:ln>
                    <a:extLst>
                      <a:ext uri="{53640926-AAD7-44D8-BBD7-CCE9431645EC}">
                        <a14:shadowObscured xmlns:a14="http://schemas.microsoft.com/office/drawing/2010/main"/>
                      </a:ext>
                    </a:extLst>
                  </pic:spPr>
                </pic:pic>
              </a:graphicData>
            </a:graphic>
          </wp:inline>
        </w:drawing>
      </w:r>
    </w:p>
    <w:p w14:paraId="467B6D48" w14:textId="77777777" w:rsidR="00246C77" w:rsidRPr="00246C77" w:rsidRDefault="00246C77" w:rsidP="00246C77">
      <w:pPr>
        <w:ind w:right="74"/>
      </w:pPr>
      <w:r w:rsidRPr="00246C77">
        <w:rPr>
          <w:lang w:val="es-ES_tradnl"/>
        </w:rPr>
        <w:t>La idea del valor intrínseco de las especies recibe un mayor respaldo entre los jóvenes, las personas con estudios superiores, quienes se sitúan ideológicamente a la izquierda y quienes tienen un nivel bajo de religiosidad.</w:t>
      </w:r>
    </w:p>
    <w:p w14:paraId="6D85E43F" w14:textId="44066D6B" w:rsidR="00E06647" w:rsidRDefault="00E06647" w:rsidP="00C9768A">
      <w:pPr>
        <w:ind w:right="74"/>
      </w:pPr>
      <w:r>
        <w:t>La sensibilidad y preocupación de la sociedad española por la conservación de la naturaleza se refleja también en el hecho de que una amplia mayoría de los ciudadanos (68%) s</w:t>
      </w:r>
      <w:r w:rsidRPr="005F146D">
        <w:t xml:space="preserve">e inclina por </w:t>
      </w:r>
      <w:r>
        <w:t>la reintroducción de especies amenazadas en sus hábitats naturales,</w:t>
      </w:r>
      <w:r w:rsidRPr="005F146D">
        <w:t xml:space="preserve"> incluso cuando </w:t>
      </w:r>
      <w:r w:rsidR="00581B67">
        <w:t xml:space="preserve">ello </w:t>
      </w:r>
      <w:r w:rsidRPr="005F146D">
        <w:t xml:space="preserve">pueda suponer restricciones en actividades productivas, como la agricultura y la ganadería. </w:t>
      </w:r>
    </w:p>
    <w:p w14:paraId="3CF13375" w14:textId="6051759C" w:rsidR="00246C77" w:rsidRPr="005F146D" w:rsidRDefault="00347DEA" w:rsidP="00246C77">
      <w:pPr>
        <w:ind w:right="74"/>
        <w:jc w:val="center"/>
      </w:pPr>
      <w:r w:rsidRPr="00ED54CB">
        <w:rPr>
          <w:noProof/>
        </w:rPr>
        <w:drawing>
          <wp:inline distT="0" distB="0" distL="0" distR="0" wp14:anchorId="3019C4F4" wp14:editId="5D3A6B49">
            <wp:extent cx="4978400" cy="2342158"/>
            <wp:effectExtent l="0" t="0" r="0" b="0"/>
            <wp:docPr id="19248688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8842" name=""/>
                    <pic:cNvPicPr/>
                  </pic:nvPicPr>
                  <pic:blipFill rotWithShape="1">
                    <a:blip r:embed="rId36">
                      <a:extLst>
                        <a:ext uri="{96DAC541-7B7A-43D3-8B79-37D633B846F1}">
                          <asvg:svgBlip xmlns:asvg="http://schemas.microsoft.com/office/drawing/2016/SVG/main" r:embed="rId37"/>
                        </a:ext>
                      </a:extLst>
                    </a:blip>
                    <a:srcRect r="11165" b="28192"/>
                    <a:stretch>
                      <a:fillRect/>
                    </a:stretch>
                  </pic:blipFill>
                  <pic:spPr bwMode="auto">
                    <a:xfrm>
                      <a:off x="0" y="0"/>
                      <a:ext cx="5068853" cy="2384713"/>
                    </a:xfrm>
                    <a:prstGeom prst="rect">
                      <a:avLst/>
                    </a:prstGeom>
                    <a:ln>
                      <a:noFill/>
                    </a:ln>
                    <a:extLst>
                      <a:ext uri="{53640926-AAD7-44D8-BBD7-CCE9431645EC}">
                        <a14:shadowObscured xmlns:a14="http://schemas.microsoft.com/office/drawing/2010/main"/>
                      </a:ext>
                    </a:extLst>
                  </pic:spPr>
                </pic:pic>
              </a:graphicData>
            </a:graphic>
          </wp:inline>
        </w:drawing>
      </w:r>
    </w:p>
    <w:p w14:paraId="3951C53C" w14:textId="4BE577D5" w:rsidR="007C636D" w:rsidRDefault="00E06647" w:rsidP="00C9768A">
      <w:pPr>
        <w:ind w:right="74"/>
      </w:pPr>
      <w:r w:rsidRPr="005F146D">
        <w:lastRenderedPageBreak/>
        <w:t>El porcentaje que prioriza la</w:t>
      </w:r>
      <w:r>
        <w:t xml:space="preserve"> protección de la biodiversidad </w:t>
      </w:r>
      <w:r w:rsidRPr="005F146D">
        <w:t>se incrementa</w:t>
      </w:r>
      <w:r>
        <w:t xml:space="preserve"> entre los jóvenes y quienes tienen mayor nivel educativo,</w:t>
      </w:r>
      <w:r w:rsidRPr="005F146D">
        <w:t xml:space="preserve"> menor nivel de religiosidad</w:t>
      </w:r>
      <w:r w:rsidR="007471BC">
        <w:t xml:space="preserve"> y</w:t>
      </w:r>
      <w:r w:rsidRPr="005F146D">
        <w:t xml:space="preserve"> se orientan ideológicamente hacia la izquierda. </w:t>
      </w:r>
    </w:p>
    <w:p w14:paraId="3A6015E1" w14:textId="50478241" w:rsidR="00E06647" w:rsidRPr="00CD28AB" w:rsidRDefault="00CD28AB" w:rsidP="00C9768A">
      <w:pPr>
        <w:ind w:right="74"/>
        <w:rPr>
          <w:b/>
          <w:color w:val="02A5A5"/>
        </w:rPr>
      </w:pPr>
      <w:r w:rsidRPr="00CD28AB">
        <w:rPr>
          <w:b/>
          <w:color w:val="02A5A5"/>
        </w:rPr>
        <w:t xml:space="preserve">Familiaridad con especies </w:t>
      </w:r>
      <w:r>
        <w:rPr>
          <w:b/>
          <w:color w:val="02A5A5"/>
        </w:rPr>
        <w:t>en peligro de extinción</w:t>
      </w:r>
    </w:p>
    <w:p w14:paraId="58843E14" w14:textId="40584EB9" w:rsidR="00361C67" w:rsidRPr="005937B9" w:rsidRDefault="005D302E" w:rsidP="007E5040">
      <w:pPr>
        <w:ind w:right="74"/>
      </w:pPr>
      <w:r>
        <w:rPr>
          <w:noProof/>
        </w:rPr>
        <w:drawing>
          <wp:anchor distT="0" distB="0" distL="114300" distR="114300" simplePos="0" relativeHeight="251658240" behindDoc="0" locked="0" layoutInCell="1" allowOverlap="1" wp14:anchorId="0C614CE0" wp14:editId="275AF640">
            <wp:simplePos x="0" y="0"/>
            <wp:positionH relativeFrom="column">
              <wp:posOffset>1146758</wp:posOffset>
            </wp:positionH>
            <wp:positionV relativeFrom="paragraph">
              <wp:posOffset>1986280</wp:posOffset>
            </wp:positionV>
            <wp:extent cx="4533900" cy="3853180"/>
            <wp:effectExtent l="0" t="0" r="0" b="0"/>
            <wp:wrapTopAndBottom/>
            <wp:docPr id="3070786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8666" name="Imagen 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0" cy="3853180"/>
                    </a:xfrm>
                    <a:prstGeom prst="rect">
                      <a:avLst/>
                    </a:prstGeom>
                    <a:noFill/>
                  </pic:spPr>
                </pic:pic>
              </a:graphicData>
            </a:graphic>
            <wp14:sizeRelH relativeFrom="page">
              <wp14:pctWidth>0</wp14:pctWidth>
            </wp14:sizeRelH>
            <wp14:sizeRelV relativeFrom="page">
              <wp14:pctHeight>0</wp14:pctHeight>
            </wp14:sizeRelV>
          </wp:anchor>
        </w:drawing>
      </w:r>
      <w:r w:rsidR="00E06647">
        <w:t>La concienciación ambientalista en la sociedad española se refleja también en la familiaridad de los ciudadanos con especies amenazadas</w:t>
      </w:r>
      <w:r w:rsidR="00581B67">
        <w:t>, si bien la mención espontánea (no sugerida en el cuestionario) aparece fuertemente concentrada en aquellas que son objeto de atención preferente por los medios de comunicación</w:t>
      </w:r>
      <w:r w:rsidR="00E06647">
        <w:t>: t</w:t>
      </w:r>
      <w:r w:rsidR="00E06647" w:rsidRPr="005F146D">
        <w:t>res de cada cuatro españoles</w:t>
      </w:r>
      <w:r w:rsidR="00E06647">
        <w:t xml:space="preserve"> (74%)</w:t>
      </w:r>
      <w:r w:rsidR="00E06647" w:rsidRPr="005F146D">
        <w:t xml:space="preserve"> pueden mencionar el nombre de alguna especie en peligro de extinción, destacando</w:t>
      </w:r>
      <w:r w:rsidR="00E06647">
        <w:t xml:space="preserve"> en particular</w:t>
      </w:r>
      <w:r w:rsidR="00E06647" w:rsidRPr="005F146D">
        <w:t xml:space="preserve"> el lince ibérico</w:t>
      </w:r>
      <w:r w:rsidR="00E06647">
        <w:t xml:space="preserve">, </w:t>
      </w:r>
      <w:r w:rsidR="00E06647" w:rsidRPr="005F146D">
        <w:t>citado por más de la mitad de la población</w:t>
      </w:r>
      <w:r w:rsidR="00E06647">
        <w:t xml:space="preserve"> (56%)</w:t>
      </w:r>
      <w:r w:rsidR="00E06647" w:rsidRPr="005F146D">
        <w:t>, seguido a distancia por el lobo</w:t>
      </w:r>
      <w:r w:rsidR="00E06647">
        <w:t xml:space="preserve"> (17%)</w:t>
      </w:r>
      <w:r w:rsidR="00E06647" w:rsidRPr="005F146D">
        <w:t>, el oso pardo</w:t>
      </w:r>
      <w:r w:rsidR="00E06647">
        <w:t xml:space="preserve"> (15%)</w:t>
      </w:r>
      <w:r w:rsidR="00E06647" w:rsidRPr="005F146D">
        <w:t xml:space="preserve"> y el águila imperial ibérica</w:t>
      </w:r>
      <w:r w:rsidR="00E06647">
        <w:t xml:space="preserve"> (7%)</w:t>
      </w:r>
      <w:r w:rsidR="00E06647" w:rsidRPr="005F146D">
        <w:t xml:space="preserve">. El resto de las menciones se distribuye entre un amplio y heterogéneo conjunto de especies, cada una de ellas citada por </w:t>
      </w:r>
      <w:r w:rsidR="00581B67">
        <w:t>un reducido porcentaje</w:t>
      </w:r>
      <w:r w:rsidR="00E06647" w:rsidRPr="005F146D">
        <w:t xml:space="preserve"> de la población.</w:t>
      </w:r>
    </w:p>
    <w:p w14:paraId="6804DD78" w14:textId="77777777" w:rsidR="005D302E" w:rsidRDefault="005D302E" w:rsidP="009B42F1">
      <w:pPr>
        <w:pStyle w:val="Ladillo"/>
        <w:ind w:right="74"/>
      </w:pPr>
    </w:p>
    <w:p w14:paraId="36006106" w14:textId="16D0EC45" w:rsidR="008E0F73" w:rsidRPr="009B42F1" w:rsidRDefault="008E0F73" w:rsidP="009B42F1">
      <w:pPr>
        <w:pStyle w:val="Ladillo"/>
        <w:ind w:right="74"/>
      </w:pPr>
      <w:r w:rsidRPr="009B42F1">
        <w:lastRenderedPageBreak/>
        <w:t>La contribución de las instituciones a la conservación de la naturaleza</w:t>
      </w:r>
    </w:p>
    <w:p w14:paraId="56FAE374" w14:textId="17A36F9F" w:rsidR="00246C77" w:rsidRPr="009B42F1" w:rsidRDefault="00FE750F" w:rsidP="009B42F1">
      <w:pPr>
        <w:ind w:right="74"/>
      </w:pPr>
      <w:r w:rsidRPr="00FE750F">
        <w:t>La conservación de la naturaleza depende no solo de l</w:t>
      </w:r>
      <w:r w:rsidR="00A94AAE">
        <w:t xml:space="preserve">os valores, </w:t>
      </w:r>
      <w:r w:rsidRPr="00FE750F">
        <w:t xml:space="preserve">actitudes y comportamientos individuales, sino también de la capacidad de las instituciones públicas y de las organizaciones sociales para prevenir, </w:t>
      </w:r>
      <w:r w:rsidR="00A94AAE">
        <w:t>regular</w:t>
      </w:r>
      <w:r w:rsidRPr="00FE750F">
        <w:t xml:space="preserve"> y gestionar las amenazas que afectan a la biodiversidad. En este contexto, el estudio explora el grado de confianza que la ciudadanía deposita en </w:t>
      </w:r>
      <w:r w:rsidR="00A94AAE">
        <w:t>algunos</w:t>
      </w:r>
      <w:r w:rsidRPr="00FE750F">
        <w:t xml:space="preserve"> actores encargados de proteger el patrimonio natural</w:t>
      </w:r>
      <w:r>
        <w:t>:</w:t>
      </w:r>
      <w:r w:rsidR="00E06647">
        <w:t xml:space="preserve"> la mayoría de los</w:t>
      </w:r>
      <w:r w:rsidR="00E06647" w:rsidRPr="005F146D">
        <w:t xml:space="preserve"> </w:t>
      </w:r>
      <w:r w:rsidR="00E06647">
        <w:t>ciudadanos</w:t>
      </w:r>
      <w:r w:rsidR="00E06647" w:rsidRPr="005F146D">
        <w:t xml:space="preserve"> </w:t>
      </w:r>
      <w:r w:rsidR="00E06647">
        <w:t xml:space="preserve">confía </w:t>
      </w:r>
      <w:r w:rsidR="00A94AAE">
        <w:t xml:space="preserve">de manera muy destacada </w:t>
      </w:r>
      <w:r w:rsidR="00E06647" w:rsidRPr="005F146D">
        <w:t>en el trabajo que</w:t>
      </w:r>
      <w:r w:rsidR="00E06647">
        <w:t xml:space="preserve"> realiza</w:t>
      </w:r>
      <w:r w:rsidR="00E06647" w:rsidRPr="005F146D">
        <w:t xml:space="preserve"> para preservar la naturaleza</w:t>
      </w:r>
      <w:r w:rsidR="00E06647">
        <w:t xml:space="preserve"> </w:t>
      </w:r>
      <w:r w:rsidR="00E06647" w:rsidRPr="005F146D">
        <w:t xml:space="preserve">el </w:t>
      </w:r>
      <w:r w:rsidR="00A94AAE">
        <w:t xml:space="preserve">Servicio de Protección de la Naturaleza de la Guardia Civil, el </w:t>
      </w:r>
      <w:r w:rsidR="00E06647" w:rsidRPr="005F146D">
        <w:t>SEPRONA</w:t>
      </w:r>
      <w:r w:rsidR="00E06647">
        <w:t xml:space="preserve"> (7,1 en una escala de confianza del 0 al 10)</w:t>
      </w:r>
      <w:r w:rsidR="00E06647" w:rsidRPr="005F146D">
        <w:t xml:space="preserve"> y</w:t>
      </w:r>
      <w:r w:rsidR="00A94AAE">
        <w:t>, a alguna distancia</w:t>
      </w:r>
      <w:r w:rsidR="00E06647" w:rsidRPr="005F146D">
        <w:t xml:space="preserve"> las asociaciones de protección de los animales</w:t>
      </w:r>
      <w:r w:rsidR="00E06647">
        <w:t xml:space="preserve"> (6</w:t>
      </w:r>
      <w:r w:rsidR="005A414E">
        <w:t>,7</w:t>
      </w:r>
      <w:r w:rsidR="00E06647">
        <w:t>)</w:t>
      </w:r>
      <w:r w:rsidR="00A94AAE">
        <w:t xml:space="preserve"> y las organizaciones ecologistas (media de 5,9)</w:t>
      </w:r>
      <w:r w:rsidR="00E06647" w:rsidRPr="005F146D">
        <w:t xml:space="preserve">. </w:t>
      </w:r>
      <w:r w:rsidR="00A94AAE">
        <w:t>Hay mayor división y también desconocimiento</w:t>
      </w:r>
      <w:r w:rsidR="00E06647" w:rsidRPr="005F146D">
        <w:t xml:space="preserve"> respecto a la labor de la Fiscalía de Medio Ambiente </w:t>
      </w:r>
      <w:r w:rsidR="00A94AAE">
        <w:t xml:space="preserve">(media de 5,0 y un porcentaje que no sabe del 10 por ciento) </w:t>
      </w:r>
      <w:r w:rsidR="00E06647" w:rsidRPr="005F146D">
        <w:t>y el Ministerio de Transición Ecológica</w:t>
      </w:r>
      <w:r w:rsidR="00A94AAE">
        <w:t xml:space="preserve"> (media de 4,7 y porcentaje de no sabe del 8%)</w:t>
      </w:r>
      <w:r w:rsidR="00E06647" w:rsidRPr="005F146D">
        <w:t>.</w:t>
      </w:r>
    </w:p>
    <w:p w14:paraId="516C8622" w14:textId="17E7F87D" w:rsidR="00246C77" w:rsidRDefault="00347DEA" w:rsidP="00347DEA">
      <w:pPr>
        <w:jc w:val="center"/>
        <w:rPr>
          <w:b/>
          <w:color w:val="02A5A5"/>
        </w:rPr>
      </w:pPr>
      <w:r>
        <w:rPr>
          <w:noProof/>
        </w:rPr>
        <w:drawing>
          <wp:inline distT="0" distB="0" distL="0" distR="0" wp14:anchorId="3934932D" wp14:editId="4AB250FE">
            <wp:extent cx="6565728" cy="3238500"/>
            <wp:effectExtent l="0" t="0" r="635" b="0"/>
            <wp:docPr id="10358798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7982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573293" cy="3242231"/>
                    </a:xfrm>
                    <a:prstGeom prst="rect">
                      <a:avLst/>
                    </a:prstGeom>
                  </pic:spPr>
                </pic:pic>
              </a:graphicData>
            </a:graphic>
          </wp:inline>
        </w:drawing>
      </w:r>
    </w:p>
    <w:p w14:paraId="3443BABD" w14:textId="77777777" w:rsidR="008B31E2" w:rsidRDefault="008B31E2">
      <w:pPr>
        <w:autoSpaceDE/>
        <w:autoSpaceDN/>
        <w:adjustRightInd/>
        <w:spacing w:after="0" w:line="240" w:lineRule="auto"/>
        <w:ind w:right="0"/>
        <w:jc w:val="left"/>
        <w:rPr>
          <w:b/>
          <w:color w:val="02A5A5"/>
        </w:rPr>
      </w:pPr>
      <w:r>
        <w:rPr>
          <w:b/>
          <w:color w:val="02A5A5"/>
        </w:rPr>
        <w:br w:type="page"/>
      </w:r>
    </w:p>
    <w:p w14:paraId="0AE6326D" w14:textId="2986A840" w:rsidR="008E4E44" w:rsidRPr="008E4E44" w:rsidRDefault="00C3643E" w:rsidP="000C60DC">
      <w:pPr>
        <w:rPr>
          <w:bCs/>
          <w:color w:val="auto"/>
        </w:rPr>
      </w:pPr>
      <w:r>
        <w:rPr>
          <w:bCs/>
          <w:color w:val="auto"/>
        </w:rPr>
        <w:lastRenderedPageBreak/>
        <w:t xml:space="preserve">Los datos de las diversas facetas e indicadores del </w:t>
      </w:r>
      <w:r w:rsidR="002E5826" w:rsidRPr="002E5826">
        <w:rPr>
          <w:bCs/>
          <w:i/>
          <w:iCs/>
          <w:color w:val="auto"/>
        </w:rPr>
        <w:t>Estudio Fundación BBVA sobre percepciones de la naturaleza y la biodiversidad</w:t>
      </w:r>
      <w:r>
        <w:rPr>
          <w:bCs/>
          <w:color w:val="auto"/>
        </w:rPr>
        <w:t xml:space="preserve"> en 2026, revelan que no estamos ante percepciones aisladas o inconexas, sujetas a alta volatilidad, sino ante percepciones dotadas de estructura y robustez frente a cambios coyunturales y discursos de valencia opuesta. L</w:t>
      </w:r>
      <w:r w:rsidR="008E4E44" w:rsidRPr="008E4E44">
        <w:rPr>
          <w:bCs/>
          <w:color w:val="auto"/>
        </w:rPr>
        <w:t xml:space="preserve">a dirección </w:t>
      </w:r>
      <w:r>
        <w:rPr>
          <w:bCs/>
          <w:color w:val="auto"/>
        </w:rPr>
        <w:t>de la</w:t>
      </w:r>
      <w:r w:rsidR="008E4E44" w:rsidRPr="008E4E44">
        <w:rPr>
          <w:bCs/>
          <w:color w:val="auto"/>
        </w:rPr>
        <w:t xml:space="preserve"> opinión pública es claramente </w:t>
      </w:r>
      <w:r w:rsidR="004B5759">
        <w:rPr>
          <w:bCs/>
          <w:color w:val="auto"/>
        </w:rPr>
        <w:t>positiva</w:t>
      </w:r>
      <w:r w:rsidR="008E4E44" w:rsidRPr="008E4E44">
        <w:rPr>
          <w:bCs/>
          <w:color w:val="auto"/>
        </w:rPr>
        <w:t xml:space="preserve"> hacia la protección de la naturaleza y la conservación de la biodiversidad. </w:t>
      </w:r>
      <w:r>
        <w:rPr>
          <w:bCs/>
          <w:color w:val="auto"/>
        </w:rPr>
        <w:t>Son</w:t>
      </w:r>
      <w:r w:rsidR="008E4E44" w:rsidRPr="008E4E44">
        <w:rPr>
          <w:bCs/>
          <w:color w:val="auto"/>
        </w:rPr>
        <w:t xml:space="preserve"> percepciones que tienen estabilidad temporal</w:t>
      </w:r>
      <w:r w:rsidR="004B5759">
        <w:rPr>
          <w:bCs/>
          <w:color w:val="auto"/>
        </w:rPr>
        <w:t>, con solo</w:t>
      </w:r>
      <w:r>
        <w:rPr>
          <w:bCs/>
          <w:color w:val="auto"/>
        </w:rPr>
        <w:t xml:space="preserve"> ligeros cambios </w:t>
      </w:r>
      <w:r w:rsidR="004B5759">
        <w:rPr>
          <w:bCs/>
          <w:color w:val="auto"/>
        </w:rPr>
        <w:t>durante los últimos</w:t>
      </w:r>
      <w:r w:rsidR="008E4E44" w:rsidRPr="008E4E44">
        <w:rPr>
          <w:bCs/>
          <w:color w:val="auto"/>
        </w:rPr>
        <w:t xml:space="preserve"> años </w:t>
      </w:r>
      <w:r w:rsidR="004B5759">
        <w:rPr>
          <w:bCs/>
          <w:color w:val="auto"/>
        </w:rPr>
        <w:t xml:space="preserve">operando </w:t>
      </w:r>
      <w:r w:rsidR="008E4E44" w:rsidRPr="008E4E44">
        <w:rPr>
          <w:bCs/>
          <w:color w:val="auto"/>
        </w:rPr>
        <w:t>en la misma dirección</w:t>
      </w:r>
      <w:r w:rsidR="004B5759">
        <w:rPr>
          <w:bCs/>
          <w:color w:val="auto"/>
        </w:rPr>
        <w:t>. La matriz de percepciones y valores de la ciudadanía respecto al medio ambiente es prácticamente universal</w:t>
      </w:r>
      <w:r>
        <w:rPr>
          <w:bCs/>
          <w:color w:val="auto"/>
        </w:rPr>
        <w:t>,</w:t>
      </w:r>
      <w:r w:rsidR="004B5759">
        <w:rPr>
          <w:bCs/>
          <w:color w:val="auto"/>
        </w:rPr>
        <w:t xml:space="preserve"> constituyendo un suelo o basamento cívico para potenciales grandes consensos en las políticas públicas.</w:t>
      </w:r>
    </w:p>
    <w:p w14:paraId="1484E6F9" w14:textId="77777777" w:rsidR="008E4E44" w:rsidRDefault="008E4E44" w:rsidP="000C60DC">
      <w:pPr>
        <w:rPr>
          <w:b/>
          <w:color w:val="02A5A5"/>
        </w:rPr>
      </w:pPr>
    </w:p>
    <w:p w14:paraId="2B4845C2" w14:textId="3C293938" w:rsidR="000C60DC" w:rsidRPr="000C60DC" w:rsidRDefault="000C60DC" w:rsidP="000C60DC">
      <w:pPr>
        <w:rPr>
          <w:b/>
          <w:color w:val="02A5A5"/>
        </w:rPr>
      </w:pPr>
      <w:r w:rsidRPr="000C60DC">
        <w:rPr>
          <w:b/>
          <w:color w:val="02A5A5"/>
        </w:rPr>
        <w:t>Ficha técnica</w:t>
      </w:r>
    </w:p>
    <w:p w14:paraId="704576B4" w14:textId="77777777" w:rsidR="002656C6" w:rsidRPr="002656C6" w:rsidRDefault="002656C6" w:rsidP="002656C6">
      <w:pPr>
        <w:numPr>
          <w:ilvl w:val="0"/>
          <w:numId w:val="11"/>
        </w:numPr>
        <w:ind w:right="74"/>
        <w:contextualSpacing/>
      </w:pPr>
      <w:r w:rsidRPr="002656C6">
        <w:t>Ámbito geográfico del estudio: España</w:t>
      </w:r>
    </w:p>
    <w:p w14:paraId="33E7BB1F" w14:textId="77777777" w:rsidR="002656C6" w:rsidRPr="002656C6" w:rsidRDefault="002656C6" w:rsidP="002656C6">
      <w:pPr>
        <w:numPr>
          <w:ilvl w:val="0"/>
          <w:numId w:val="11"/>
        </w:numPr>
        <w:ind w:right="74"/>
        <w:contextualSpacing/>
      </w:pPr>
      <w:r w:rsidRPr="002656C6">
        <w:t>Universo: población general de 18 años y más.</w:t>
      </w:r>
    </w:p>
    <w:p w14:paraId="5C02651C" w14:textId="77777777" w:rsidR="002656C6" w:rsidRPr="002656C6" w:rsidRDefault="002656C6" w:rsidP="002656C6">
      <w:pPr>
        <w:numPr>
          <w:ilvl w:val="0"/>
          <w:numId w:val="11"/>
        </w:numPr>
        <w:ind w:right="74"/>
        <w:contextualSpacing/>
      </w:pPr>
      <w:r w:rsidRPr="002656C6">
        <w:t>Método: encuesta telefónica.</w:t>
      </w:r>
    </w:p>
    <w:p w14:paraId="62EDBCA2" w14:textId="77777777" w:rsidR="002656C6" w:rsidRPr="002656C6" w:rsidRDefault="002656C6" w:rsidP="002656C6">
      <w:pPr>
        <w:numPr>
          <w:ilvl w:val="0"/>
          <w:numId w:val="11"/>
        </w:numPr>
        <w:ind w:right="74"/>
        <w:contextualSpacing/>
      </w:pPr>
      <w:r w:rsidRPr="002656C6">
        <w:t>Tamaño y distribución de la muestra: encuesta basada en una muestra de 2.020. casos. Distribución de la muestra aleatoria y con selección del individuo según cuotas de sexo y edad.</w:t>
      </w:r>
    </w:p>
    <w:p w14:paraId="556A8E68" w14:textId="08E0E364" w:rsidR="002656C6" w:rsidRPr="002656C6" w:rsidRDefault="002656C6" w:rsidP="002656C6">
      <w:pPr>
        <w:numPr>
          <w:ilvl w:val="0"/>
          <w:numId w:val="11"/>
        </w:numPr>
        <w:ind w:right="74"/>
        <w:contextualSpacing/>
      </w:pPr>
      <w:r w:rsidRPr="002656C6">
        <w:t>Error de muestreo: el error muestral estimado con un nivel de confianza del 95.5% y en el caso más desfavorable (p=q=0,5) es de +/- 2,2.</w:t>
      </w:r>
    </w:p>
    <w:p w14:paraId="73E619C6" w14:textId="77777777" w:rsidR="002656C6" w:rsidRPr="002656C6" w:rsidRDefault="002656C6" w:rsidP="002656C6">
      <w:pPr>
        <w:numPr>
          <w:ilvl w:val="0"/>
          <w:numId w:val="11"/>
        </w:numPr>
        <w:ind w:right="74"/>
        <w:contextualSpacing/>
      </w:pPr>
      <w:r w:rsidRPr="002656C6">
        <w:t>Fecha de realización del trabajo de campo:  junio de 2026.</w:t>
      </w:r>
    </w:p>
    <w:p w14:paraId="5D77B3A5" w14:textId="77777777" w:rsidR="002656C6" w:rsidRPr="002656C6" w:rsidRDefault="002656C6" w:rsidP="002656C6">
      <w:pPr>
        <w:numPr>
          <w:ilvl w:val="0"/>
          <w:numId w:val="11"/>
        </w:numPr>
        <w:ind w:right="74"/>
        <w:contextualSpacing/>
      </w:pPr>
      <w:r w:rsidRPr="002656C6">
        <w:t xml:space="preserve">El trabajo de campo ha sido coordinado y ejecutado por Imop </w:t>
      </w:r>
      <w:proofErr w:type="spellStart"/>
      <w:r w:rsidRPr="002656C6">
        <w:t>Insights</w:t>
      </w:r>
      <w:proofErr w:type="spellEnd"/>
      <w:r w:rsidRPr="002656C6">
        <w:t>.</w:t>
      </w:r>
    </w:p>
    <w:p w14:paraId="50E7FEBB" w14:textId="486FECEC" w:rsidR="002656C6" w:rsidRDefault="002656C6" w:rsidP="002656C6">
      <w:pPr>
        <w:numPr>
          <w:ilvl w:val="0"/>
          <w:numId w:val="11"/>
        </w:numPr>
        <w:ind w:right="74"/>
        <w:contextualSpacing/>
      </w:pPr>
      <w:r w:rsidRPr="002656C6">
        <w:t>El diseño del cuestionario y el análisis de los datos se han llevado a cabo por el Departamento de Estudios Sociales y Opinión Pública de la Fundación BBVA.</w:t>
      </w:r>
    </w:p>
    <w:p w14:paraId="684A7746" w14:textId="678CF984" w:rsidR="00800454" w:rsidRPr="00E5587B" w:rsidRDefault="00800454" w:rsidP="00800454">
      <w:pPr>
        <w:pStyle w:val="Ladillo"/>
        <w:spacing w:after="0"/>
      </w:pPr>
      <w:r w:rsidRPr="00E5587B">
        <w:t>CONTACTO:</w:t>
      </w:r>
    </w:p>
    <w:p w14:paraId="0BCEB3C4" w14:textId="77777777" w:rsidR="00800454" w:rsidRPr="00E5587B" w:rsidRDefault="00800454" w:rsidP="00800454">
      <w:pPr>
        <w:pStyle w:val="Ttulo1"/>
        <w:spacing w:before="0" w:after="0"/>
        <w:rPr>
          <w:sz w:val="24"/>
        </w:rPr>
      </w:pPr>
      <w:r w:rsidRPr="00E5587B">
        <w:rPr>
          <w:sz w:val="24"/>
        </w:rPr>
        <w:t>Departamento de Comunicación y Relaciones Institucionales </w:t>
      </w:r>
    </w:p>
    <w:p w14:paraId="13D318EF" w14:textId="3F3ED314" w:rsidR="00800454" w:rsidRPr="00E5587B" w:rsidRDefault="00800454" w:rsidP="00800454">
      <w:pPr>
        <w:pStyle w:val="Textonomal"/>
        <w:spacing w:after="0"/>
      </w:pPr>
      <w:r w:rsidRPr="00E5587B">
        <w:t xml:space="preserve">Tel. 91 374 52 10 / </w:t>
      </w:r>
      <w:r w:rsidR="006B1B65" w:rsidRPr="006B1B65">
        <w:t>91 374</w:t>
      </w:r>
      <w:r w:rsidR="006B1B65">
        <w:t xml:space="preserve"> </w:t>
      </w:r>
      <w:r w:rsidR="006B1B65" w:rsidRPr="006B1B65">
        <w:t>81</w:t>
      </w:r>
      <w:r w:rsidR="006B1B65">
        <w:t xml:space="preserve"> </w:t>
      </w:r>
      <w:r w:rsidR="006B1B65" w:rsidRPr="006B1B65">
        <w:t xml:space="preserve">73 </w:t>
      </w:r>
      <w:r w:rsidR="006B1B65">
        <w:t xml:space="preserve">/ </w:t>
      </w:r>
      <w:r w:rsidRPr="00E5587B">
        <w:t>91 374 31 39</w:t>
      </w:r>
    </w:p>
    <w:p w14:paraId="24703B2E" w14:textId="77777777" w:rsidR="00800454" w:rsidRPr="00E5587B" w:rsidRDefault="00800454" w:rsidP="00800454">
      <w:pPr>
        <w:pStyle w:val="Textonomal"/>
        <w:spacing w:after="0"/>
      </w:pPr>
      <w:hyperlink r:id="rId41" w:history="1">
        <w:r w:rsidRPr="00E5587B">
          <w:rPr>
            <w:rStyle w:val="Hipervnculo"/>
          </w:rPr>
          <w:t>comunicacion@fbbva.es</w:t>
        </w:r>
      </w:hyperlink>
      <w:r w:rsidRPr="00E5587B">
        <w:t> </w:t>
      </w:r>
    </w:p>
    <w:p w14:paraId="56CB89F8" w14:textId="69465B19" w:rsidR="00800454" w:rsidRPr="00A72078" w:rsidRDefault="00800454" w:rsidP="001548E6">
      <w:pPr>
        <w:pStyle w:val="Textonomal"/>
        <w:spacing w:after="0"/>
        <w:rPr>
          <w:rStyle w:val="Hipervnculo"/>
        </w:rPr>
      </w:pPr>
      <w:r w:rsidRPr="00E5587B">
        <w:t>Para información adicional sobre la Fundación BBVA, puede visitar:</w:t>
      </w:r>
      <w:r w:rsidR="002660C0">
        <w:t xml:space="preserve"> </w:t>
      </w:r>
      <w:hyperlink r:id="rId42" w:history="1">
        <w:r w:rsidRPr="00E5587B">
          <w:rPr>
            <w:rStyle w:val="Hipervnculo"/>
          </w:rPr>
          <w:t>https://www.fbbva.es/</w:t>
        </w:r>
      </w:hyperlink>
    </w:p>
    <w:sectPr w:rsidR="00800454" w:rsidRPr="00A72078" w:rsidSect="00AC0471">
      <w:headerReference w:type="default" r:id="rId43"/>
      <w:headerReference w:type="first" r:id="rId44"/>
      <w:footnotePr>
        <w:numFmt w:val="chicago"/>
      </w:footnotePr>
      <w:pgSz w:w="11900" w:h="16840" w:code="9"/>
      <w:pgMar w:top="4111" w:right="771" w:bottom="1134" w:left="709"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F008C15" w14:textId="77777777" w:rsidR="00B77D7C" w:rsidRDefault="00B77D7C" w:rsidP="00B87887">
      <w:r>
        <w:separator/>
      </w:r>
    </w:p>
  </w:endnote>
  <w:endnote w:type="continuationSeparator" w:id="0">
    <w:p w14:paraId="7F9B7E67" w14:textId="77777777" w:rsidR="00B77D7C" w:rsidRDefault="00B77D7C" w:rsidP="00B8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BVABentonSansLight">
    <w:altName w:val="Calibri"/>
    <w:panose1 w:val="00000000000000020000"/>
    <w:charset w:val="00"/>
    <w:family w:val="auto"/>
    <w:pitch w:val="variable"/>
    <w:sig w:usb0="A000007F" w:usb1="4000804B" w:usb2="00000000" w:usb3="00000000" w:csb0="00000093" w:csb1="00000000"/>
  </w:font>
  <w:font w:name="Times">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BVABentonSans">
    <w:altName w:val="Calibri"/>
    <w:panose1 w:val="00000000000000020000"/>
    <w:charset w:val="00"/>
    <w:family w:val="auto"/>
    <w:pitch w:val="variable"/>
    <w:sig w:usb0="A00000BF" w:usb1="5000A04B"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Stag Sans Book">
    <w:altName w:val="Arial"/>
    <w:panose1 w:val="020B0604020202020204"/>
    <w:charset w:val="00"/>
    <w:family w:val="swiss"/>
    <w:pitch w:val="variable"/>
    <w:sig w:usb0="0000008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CE1BEBA" w14:textId="77777777" w:rsidR="00B77D7C" w:rsidRDefault="00B77D7C" w:rsidP="00B87887">
      <w:r>
        <w:separator/>
      </w:r>
    </w:p>
  </w:footnote>
  <w:footnote w:type="continuationSeparator" w:id="0">
    <w:p w14:paraId="610F40B5" w14:textId="77777777" w:rsidR="00B77D7C" w:rsidRDefault="00B77D7C" w:rsidP="00B87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F7D404" w14:textId="1914682F" w:rsidR="00906762" w:rsidRPr="00906762" w:rsidRDefault="00D32752" w:rsidP="00B87887">
    <w:pPr>
      <w:pStyle w:val="Encabezado"/>
      <w:rPr>
        <w:sz w:val="32"/>
        <w:szCs w:val="32"/>
      </w:rPr>
    </w:pPr>
    <w:r>
      <w:rPr>
        <w:noProof/>
        <w:lang w:eastAsia="es-ES"/>
      </w:rPr>
      <w:drawing>
        <wp:inline distT="0" distB="0" distL="0" distR="0" wp14:anchorId="7D08B09F" wp14:editId="560B12C7">
          <wp:extent cx="1784350" cy="577850"/>
          <wp:effectExtent l="0" t="0" r="6350" b="0"/>
          <wp:docPr id="80" name="Picture 1" descr="Fundacion BBV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acion BBVA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577850"/>
                  </a:xfrm>
                  <a:prstGeom prst="rect">
                    <a:avLst/>
                  </a:prstGeom>
                  <a:noFill/>
                  <a:ln>
                    <a:noFill/>
                  </a:ln>
                </pic:spPr>
              </pic:pic>
            </a:graphicData>
          </a:graphic>
        </wp:inline>
      </w:drawing>
    </w:r>
  </w:p>
  <w:p w14:paraId="588D84A1" w14:textId="79C725D4" w:rsidR="00906762" w:rsidRDefault="00906762" w:rsidP="00906762">
    <w:pPr>
      <w:pStyle w:val="Fechacabecera"/>
    </w:pPr>
  </w:p>
  <w:p w14:paraId="4825F2E6" w14:textId="1430B940" w:rsidR="00906762" w:rsidRDefault="00906762" w:rsidP="00906762">
    <w:pPr>
      <w:pStyle w:val="Fechacabecera"/>
    </w:pPr>
  </w:p>
  <w:p w14:paraId="72E4364C" w14:textId="5DEFB696" w:rsidR="00906762" w:rsidRDefault="00906762" w:rsidP="00906762">
    <w:pPr>
      <w:pStyle w:val="Fechacabecera"/>
    </w:pPr>
  </w:p>
  <w:p w14:paraId="3803EC29" w14:textId="77777777" w:rsidR="00906762" w:rsidRDefault="00906762" w:rsidP="00906762">
    <w:pPr>
      <w:pStyle w:val="Fechacabecera"/>
    </w:pPr>
  </w:p>
  <w:p w14:paraId="71820DD7" w14:textId="77777777" w:rsidR="00AB4EED" w:rsidRDefault="00AB4EED" w:rsidP="00AB4EED">
    <w:pPr>
      <w:pStyle w:val="Fechacabecera"/>
    </w:pPr>
  </w:p>
  <w:p w14:paraId="2559F847" w14:textId="77777777" w:rsidR="00AB4EED" w:rsidRDefault="00AB4EED" w:rsidP="00AB4EED">
    <w:pPr>
      <w:pStyle w:val="Fechacabecera"/>
    </w:pPr>
  </w:p>
  <w:p w14:paraId="3C18313D" w14:textId="5F548D51" w:rsidR="00205029" w:rsidRDefault="00AB56D4" w:rsidP="00205029">
    <w:pPr>
      <w:pStyle w:val="Fechacabecera"/>
    </w:pPr>
    <w:r w:rsidRPr="00AB56D4">
      <w:t>15</w:t>
    </w:r>
    <w:r>
      <w:t xml:space="preserve"> de julio de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A75682" w14:textId="77777777" w:rsidR="00030C69" w:rsidRDefault="00C50160" w:rsidP="00B87887">
    <w:pPr>
      <w:pStyle w:val="Nombredoc"/>
      <w:jc w:val="left"/>
    </w:pPr>
    <w:r>
      <w:drawing>
        <wp:inline distT="0" distB="0" distL="0" distR="0" wp14:anchorId="54E8C994" wp14:editId="018A080A">
          <wp:extent cx="1790700" cy="571500"/>
          <wp:effectExtent l="0" t="0" r="0" b="0"/>
          <wp:docPr id="81" name="Picture 3" descr="Fundacion BBV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acion BBVA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p>
  <w:p w14:paraId="41EF17F7" w14:textId="77777777" w:rsidR="0055308B" w:rsidRDefault="0055308B" w:rsidP="0055308B">
    <w:pPr>
      <w:pStyle w:val="Nombredoc"/>
      <w:spacing w:before="480"/>
      <w:jc w:val="both"/>
      <w:rPr>
        <w:noProof w:val="0"/>
        <w:color w:val="072146" w:themeColor="accent4"/>
        <w:sz w:val="20"/>
        <w:szCs w:val="20"/>
        <w:lang w:val="es-ES_tradnl"/>
      </w:rPr>
    </w:pPr>
  </w:p>
  <w:p w14:paraId="0CB3145A" w14:textId="77777777" w:rsidR="00906762" w:rsidRDefault="000C6F15" w:rsidP="000C6F15">
    <w:pPr>
      <w:pStyle w:val="Nombredoc"/>
      <w:spacing w:before="480"/>
    </w:pPr>
    <w:r>
      <w:t>Nota de prensa</w:t>
    </w:r>
  </w:p>
  <w:p w14:paraId="4D206868" w14:textId="0B631587" w:rsidR="00906762" w:rsidRDefault="00AB56D4" w:rsidP="00C533C3">
    <w:pPr>
      <w:pStyle w:val="Fechacabecera"/>
    </w:pPr>
    <w:r w:rsidRPr="00AB56D4">
      <w:t>15</w:t>
    </w:r>
    <w:r w:rsidR="00205029">
      <w:t xml:space="preserve"> de </w:t>
    </w:r>
    <w:r w:rsidR="002656C6">
      <w:t>juli</w:t>
    </w:r>
    <w:r w:rsidR="00205029">
      <w:t>o de 2026</w:t>
    </w:r>
  </w:p>
  <w:p w14:paraId="76B528DA" w14:textId="77777777" w:rsidR="00205029" w:rsidRDefault="00205029" w:rsidP="00C533C3">
    <w:pPr>
      <w:pStyle w:val="Fechacabec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1.85pt" o:bullet="t">
        <v:imagedata r:id="rId1" o:title="bullet core"/>
      </v:shape>
    </w:pict>
  </w:numPicBullet>
  <w:numPicBullet w:numPicBulletId="1">
    <w:pict>
      <v:shape id="_x0000_i1026" type="#_x0000_t75" style="width:41.9pt;height:31.85pt" o:bullet="t">
        <v:imagedata r:id="rId2" o:title="Medium"/>
      </v:shape>
    </w:pict>
  </w:numPicBullet>
  <w:numPicBullet w:numPicBulletId="2">
    <w:pict>
      <v:shape id="_x0000_i1027" type="#_x0000_t75" style="width:41.9pt;height:31.85pt" o:bullet="t">
        <v:imagedata r:id="rId3" o:title="Aqua_1"/>
      </v:shape>
    </w:pict>
  </w:numPicBullet>
  <w:abstractNum w:abstractNumId="0" w15:restartNumberingAfterBreak="0">
    <w:nsid w:val="133C1824"/>
    <w:multiLevelType w:val="hybridMultilevel"/>
    <w:tmpl w:val="E8C8BD42"/>
    <w:lvl w:ilvl="0" w:tplc="9446A524">
      <w:start w:val="1"/>
      <w:numFmt w:val="bullet"/>
      <w:lvlText w:val=""/>
      <w:lvlJc w:val="left"/>
      <w:pPr>
        <w:ind w:left="428" w:hanging="360"/>
      </w:pPr>
      <w:rPr>
        <w:rFonts w:ascii="Wingdings" w:hAnsi="Wingdings" w:hint="default"/>
        <w:color w:val="2A86CA"/>
        <w:sz w:val="28"/>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F72A1A"/>
    <w:multiLevelType w:val="hybridMultilevel"/>
    <w:tmpl w:val="B770C0A2"/>
    <w:lvl w:ilvl="0" w:tplc="52F25E30">
      <w:start w:val="1"/>
      <w:numFmt w:val="bullet"/>
      <w:lvlText w:val=""/>
      <w:lvlJc w:val="left"/>
      <w:pPr>
        <w:ind w:left="720" w:hanging="360"/>
      </w:pPr>
      <w:rPr>
        <w:rFonts w:ascii="Symbol" w:hAnsi="Symbol" w:hint="default"/>
        <w:sz w:val="28"/>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2A0D37"/>
    <w:multiLevelType w:val="hybridMultilevel"/>
    <w:tmpl w:val="415265AA"/>
    <w:lvl w:ilvl="0" w:tplc="DCD67E9C">
      <w:start w:val="1"/>
      <w:numFmt w:val="bullet"/>
      <w:lvlText w:val=""/>
      <w:lvlPicBulletId w:val="1"/>
      <w:lvlJc w:val="left"/>
      <w:pPr>
        <w:ind w:left="360" w:hanging="360"/>
      </w:pPr>
      <w:rPr>
        <w:rFonts w:ascii="Symbol" w:hAnsi="Symbol" w:hint="default"/>
        <w:color w:val="auto"/>
        <w:sz w:val="16"/>
        <w:u w:color="80808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D8327EF"/>
    <w:multiLevelType w:val="multilevel"/>
    <w:tmpl w:val="7C08D36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81F4701"/>
    <w:multiLevelType w:val="hybridMultilevel"/>
    <w:tmpl w:val="8B42C676"/>
    <w:lvl w:ilvl="0" w:tplc="A172F91E">
      <w:start w:val="1"/>
      <w:numFmt w:val="bullet"/>
      <w:pStyle w:val="bulletvieta"/>
      <w:lvlText w:val=""/>
      <w:lvlPicBulletId w:val="2"/>
      <w:lvlJc w:val="left"/>
      <w:pPr>
        <w:ind w:left="360" w:hanging="360"/>
      </w:pPr>
      <w:rPr>
        <w:rFonts w:ascii="Symbol" w:hAnsi="Symbol" w:hint="default"/>
        <w:color w:val="auto"/>
        <w:sz w:val="16"/>
        <w:u w:color="80808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49045BD4"/>
    <w:multiLevelType w:val="multilevel"/>
    <w:tmpl w:val="339C43AE"/>
    <w:lvl w:ilvl="0">
      <w:start w:val="1"/>
      <w:numFmt w:val="bullet"/>
      <w:lvlText w:val="●"/>
      <w:lvlJc w:val="left"/>
      <w:pPr>
        <w:ind w:left="360" w:hanging="360"/>
      </w:pPr>
      <w:rPr>
        <w:rFonts w:ascii="Noto Sans Symbols" w:eastAsia="Noto Sans Symbols" w:hAnsi="Noto Sans Symbols" w:cs="Noto Sans Symbols"/>
        <w:color w:val="000000"/>
        <w:sz w:val="16"/>
        <w:szCs w:val="16"/>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CFB7EE6"/>
    <w:multiLevelType w:val="hybridMultilevel"/>
    <w:tmpl w:val="3014ED52"/>
    <w:lvl w:ilvl="0" w:tplc="19EA72A0">
      <w:start w:val="1"/>
      <w:numFmt w:val="bullet"/>
      <w:lvlText w:val=""/>
      <w:lvlJc w:val="left"/>
      <w:pPr>
        <w:tabs>
          <w:tab w:val="num" w:pos="720"/>
        </w:tabs>
        <w:ind w:left="720" w:hanging="360"/>
      </w:pPr>
      <w:rPr>
        <w:rFonts w:ascii="Wingdings" w:hAnsi="Wingdings" w:hint="default"/>
      </w:rPr>
    </w:lvl>
    <w:lvl w:ilvl="1" w:tplc="E0BE6BCC">
      <w:start w:val="1"/>
      <w:numFmt w:val="bullet"/>
      <w:lvlText w:val=""/>
      <w:lvlJc w:val="left"/>
      <w:pPr>
        <w:tabs>
          <w:tab w:val="num" w:pos="1440"/>
        </w:tabs>
        <w:ind w:left="1440" w:hanging="360"/>
      </w:pPr>
      <w:rPr>
        <w:rFonts w:ascii="Wingdings" w:hAnsi="Wingdings" w:hint="default"/>
      </w:rPr>
    </w:lvl>
    <w:lvl w:ilvl="2" w:tplc="E610ABC6" w:tentative="1">
      <w:start w:val="1"/>
      <w:numFmt w:val="bullet"/>
      <w:lvlText w:val=""/>
      <w:lvlJc w:val="left"/>
      <w:pPr>
        <w:tabs>
          <w:tab w:val="num" w:pos="2160"/>
        </w:tabs>
        <w:ind w:left="2160" w:hanging="360"/>
      </w:pPr>
      <w:rPr>
        <w:rFonts w:ascii="Wingdings" w:hAnsi="Wingdings" w:hint="default"/>
      </w:rPr>
    </w:lvl>
    <w:lvl w:ilvl="3" w:tplc="3F1C9F70" w:tentative="1">
      <w:start w:val="1"/>
      <w:numFmt w:val="bullet"/>
      <w:lvlText w:val=""/>
      <w:lvlJc w:val="left"/>
      <w:pPr>
        <w:tabs>
          <w:tab w:val="num" w:pos="2880"/>
        </w:tabs>
        <w:ind w:left="2880" w:hanging="360"/>
      </w:pPr>
      <w:rPr>
        <w:rFonts w:ascii="Wingdings" w:hAnsi="Wingdings" w:hint="default"/>
      </w:rPr>
    </w:lvl>
    <w:lvl w:ilvl="4" w:tplc="31D8B39E" w:tentative="1">
      <w:start w:val="1"/>
      <w:numFmt w:val="bullet"/>
      <w:lvlText w:val=""/>
      <w:lvlJc w:val="left"/>
      <w:pPr>
        <w:tabs>
          <w:tab w:val="num" w:pos="3600"/>
        </w:tabs>
        <w:ind w:left="3600" w:hanging="360"/>
      </w:pPr>
      <w:rPr>
        <w:rFonts w:ascii="Wingdings" w:hAnsi="Wingdings" w:hint="default"/>
      </w:rPr>
    </w:lvl>
    <w:lvl w:ilvl="5" w:tplc="3C4EC536" w:tentative="1">
      <w:start w:val="1"/>
      <w:numFmt w:val="bullet"/>
      <w:lvlText w:val=""/>
      <w:lvlJc w:val="left"/>
      <w:pPr>
        <w:tabs>
          <w:tab w:val="num" w:pos="4320"/>
        </w:tabs>
        <w:ind w:left="4320" w:hanging="360"/>
      </w:pPr>
      <w:rPr>
        <w:rFonts w:ascii="Wingdings" w:hAnsi="Wingdings" w:hint="default"/>
      </w:rPr>
    </w:lvl>
    <w:lvl w:ilvl="6" w:tplc="41F48566" w:tentative="1">
      <w:start w:val="1"/>
      <w:numFmt w:val="bullet"/>
      <w:lvlText w:val=""/>
      <w:lvlJc w:val="left"/>
      <w:pPr>
        <w:tabs>
          <w:tab w:val="num" w:pos="5040"/>
        </w:tabs>
        <w:ind w:left="5040" w:hanging="360"/>
      </w:pPr>
      <w:rPr>
        <w:rFonts w:ascii="Wingdings" w:hAnsi="Wingdings" w:hint="default"/>
      </w:rPr>
    </w:lvl>
    <w:lvl w:ilvl="7" w:tplc="1DE2CF2E" w:tentative="1">
      <w:start w:val="1"/>
      <w:numFmt w:val="bullet"/>
      <w:lvlText w:val=""/>
      <w:lvlJc w:val="left"/>
      <w:pPr>
        <w:tabs>
          <w:tab w:val="num" w:pos="5760"/>
        </w:tabs>
        <w:ind w:left="5760" w:hanging="360"/>
      </w:pPr>
      <w:rPr>
        <w:rFonts w:ascii="Wingdings" w:hAnsi="Wingdings" w:hint="default"/>
      </w:rPr>
    </w:lvl>
    <w:lvl w:ilvl="8" w:tplc="9F38944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903FB2"/>
    <w:multiLevelType w:val="hybridMultilevel"/>
    <w:tmpl w:val="828CDC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061780038">
    <w:abstractNumId w:val="1"/>
  </w:num>
  <w:num w:numId="2" w16cid:durableId="1485001943">
    <w:abstractNumId w:val="1"/>
  </w:num>
  <w:num w:numId="3" w16cid:durableId="749158911">
    <w:abstractNumId w:val="0"/>
  </w:num>
  <w:num w:numId="4" w16cid:durableId="1817448956">
    <w:abstractNumId w:val="2"/>
  </w:num>
  <w:num w:numId="5" w16cid:durableId="1794714809">
    <w:abstractNumId w:val="2"/>
    <w:lvlOverride w:ilvl="0">
      <w:startOverride w:val="1"/>
    </w:lvlOverride>
  </w:num>
  <w:num w:numId="6" w16cid:durableId="1676806979">
    <w:abstractNumId w:val="4"/>
  </w:num>
  <w:num w:numId="7" w16cid:durableId="592973564">
    <w:abstractNumId w:val="7"/>
  </w:num>
  <w:num w:numId="8" w16cid:durableId="1065764914">
    <w:abstractNumId w:val="4"/>
  </w:num>
  <w:num w:numId="9" w16cid:durableId="1970092482">
    <w:abstractNumId w:val="3"/>
  </w:num>
  <w:num w:numId="10" w16cid:durableId="1908107008">
    <w:abstractNumId w:val="5"/>
  </w:num>
  <w:num w:numId="11" w16cid:durableId="746339812">
    <w:abstractNumId w:val="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160"/>
    <w:rsid w:val="00000BA8"/>
    <w:rsid w:val="00007B96"/>
    <w:rsid w:val="000112F2"/>
    <w:rsid w:val="00012F17"/>
    <w:rsid w:val="00013A26"/>
    <w:rsid w:val="00020645"/>
    <w:rsid w:val="00020AE1"/>
    <w:rsid w:val="0002220D"/>
    <w:rsid w:val="00023996"/>
    <w:rsid w:val="00026DDE"/>
    <w:rsid w:val="00027A73"/>
    <w:rsid w:val="00030C69"/>
    <w:rsid w:val="0003221A"/>
    <w:rsid w:val="00046342"/>
    <w:rsid w:val="0005086D"/>
    <w:rsid w:val="00051771"/>
    <w:rsid w:val="000522D5"/>
    <w:rsid w:val="00052BF2"/>
    <w:rsid w:val="00053D62"/>
    <w:rsid w:val="0005490B"/>
    <w:rsid w:val="0005503C"/>
    <w:rsid w:val="00056DC1"/>
    <w:rsid w:val="00066B80"/>
    <w:rsid w:val="0007072F"/>
    <w:rsid w:val="0007095E"/>
    <w:rsid w:val="000727FA"/>
    <w:rsid w:val="000753C3"/>
    <w:rsid w:val="00082730"/>
    <w:rsid w:val="000831BF"/>
    <w:rsid w:val="00091EE7"/>
    <w:rsid w:val="000A0E89"/>
    <w:rsid w:val="000A68CD"/>
    <w:rsid w:val="000B1190"/>
    <w:rsid w:val="000C60DC"/>
    <w:rsid w:val="000C6F15"/>
    <w:rsid w:val="000C7B6F"/>
    <w:rsid w:val="000D129C"/>
    <w:rsid w:val="000D1B30"/>
    <w:rsid w:val="000D1CA2"/>
    <w:rsid w:val="000D2895"/>
    <w:rsid w:val="000D38C5"/>
    <w:rsid w:val="000D3B41"/>
    <w:rsid w:val="000D7E60"/>
    <w:rsid w:val="000E59F0"/>
    <w:rsid w:val="000F615D"/>
    <w:rsid w:val="001000EF"/>
    <w:rsid w:val="001013EF"/>
    <w:rsid w:val="001026E3"/>
    <w:rsid w:val="0010491C"/>
    <w:rsid w:val="001053D5"/>
    <w:rsid w:val="00106447"/>
    <w:rsid w:val="00110111"/>
    <w:rsid w:val="00111BED"/>
    <w:rsid w:val="00114C90"/>
    <w:rsid w:val="0011654C"/>
    <w:rsid w:val="00116B98"/>
    <w:rsid w:val="00120255"/>
    <w:rsid w:val="00122214"/>
    <w:rsid w:val="0012273A"/>
    <w:rsid w:val="001235F2"/>
    <w:rsid w:val="00134611"/>
    <w:rsid w:val="001365BD"/>
    <w:rsid w:val="00140BE9"/>
    <w:rsid w:val="00141775"/>
    <w:rsid w:val="001456FB"/>
    <w:rsid w:val="0015021F"/>
    <w:rsid w:val="001529A1"/>
    <w:rsid w:val="001548E6"/>
    <w:rsid w:val="00155DA0"/>
    <w:rsid w:val="0016081F"/>
    <w:rsid w:val="0016175E"/>
    <w:rsid w:val="001617B3"/>
    <w:rsid w:val="00161B1E"/>
    <w:rsid w:val="00161CDA"/>
    <w:rsid w:val="00163AC4"/>
    <w:rsid w:val="0016718B"/>
    <w:rsid w:val="00167373"/>
    <w:rsid w:val="001678F6"/>
    <w:rsid w:val="00170948"/>
    <w:rsid w:val="00171BFF"/>
    <w:rsid w:val="001751B4"/>
    <w:rsid w:val="001767A0"/>
    <w:rsid w:val="00176FA4"/>
    <w:rsid w:val="00182B56"/>
    <w:rsid w:val="00185CFA"/>
    <w:rsid w:val="00185F2D"/>
    <w:rsid w:val="00187D21"/>
    <w:rsid w:val="0019235B"/>
    <w:rsid w:val="00192FAE"/>
    <w:rsid w:val="00193131"/>
    <w:rsid w:val="00194180"/>
    <w:rsid w:val="001945CF"/>
    <w:rsid w:val="001A0203"/>
    <w:rsid w:val="001B1ACE"/>
    <w:rsid w:val="001B4926"/>
    <w:rsid w:val="001B4C07"/>
    <w:rsid w:val="001B5618"/>
    <w:rsid w:val="001B7329"/>
    <w:rsid w:val="001C26C9"/>
    <w:rsid w:val="001C7194"/>
    <w:rsid w:val="001C7EF6"/>
    <w:rsid w:val="001D1740"/>
    <w:rsid w:val="001D50CA"/>
    <w:rsid w:val="001E3E13"/>
    <w:rsid w:val="001E60A4"/>
    <w:rsid w:val="001F1411"/>
    <w:rsid w:val="001F7425"/>
    <w:rsid w:val="002002AE"/>
    <w:rsid w:val="00200C35"/>
    <w:rsid w:val="00203DA4"/>
    <w:rsid w:val="00203DB8"/>
    <w:rsid w:val="00205029"/>
    <w:rsid w:val="00205DD0"/>
    <w:rsid w:val="00206AF6"/>
    <w:rsid w:val="002075AB"/>
    <w:rsid w:val="002105B0"/>
    <w:rsid w:val="002117AE"/>
    <w:rsid w:val="00216811"/>
    <w:rsid w:val="00217B3A"/>
    <w:rsid w:val="00217CED"/>
    <w:rsid w:val="00220371"/>
    <w:rsid w:val="0022181D"/>
    <w:rsid w:val="002240BB"/>
    <w:rsid w:val="00232AD8"/>
    <w:rsid w:val="0023352B"/>
    <w:rsid w:val="002363CC"/>
    <w:rsid w:val="00237CBB"/>
    <w:rsid w:val="0024060E"/>
    <w:rsid w:val="002407E6"/>
    <w:rsid w:val="002413E6"/>
    <w:rsid w:val="00241B95"/>
    <w:rsid w:val="00246A2A"/>
    <w:rsid w:val="00246C77"/>
    <w:rsid w:val="00246F2A"/>
    <w:rsid w:val="002477AD"/>
    <w:rsid w:val="00251B92"/>
    <w:rsid w:val="00256376"/>
    <w:rsid w:val="002601EF"/>
    <w:rsid w:val="002656C6"/>
    <w:rsid w:val="002660C0"/>
    <w:rsid w:val="00270461"/>
    <w:rsid w:val="00271AB5"/>
    <w:rsid w:val="002742B4"/>
    <w:rsid w:val="002772BE"/>
    <w:rsid w:val="00277D60"/>
    <w:rsid w:val="00280367"/>
    <w:rsid w:val="00280961"/>
    <w:rsid w:val="00282D6F"/>
    <w:rsid w:val="00282F05"/>
    <w:rsid w:val="00285220"/>
    <w:rsid w:val="00287D42"/>
    <w:rsid w:val="00291009"/>
    <w:rsid w:val="002924DD"/>
    <w:rsid w:val="00293A73"/>
    <w:rsid w:val="002957B3"/>
    <w:rsid w:val="00297603"/>
    <w:rsid w:val="002A0693"/>
    <w:rsid w:val="002A497F"/>
    <w:rsid w:val="002A4FD6"/>
    <w:rsid w:val="002A6001"/>
    <w:rsid w:val="002A7584"/>
    <w:rsid w:val="002B11A4"/>
    <w:rsid w:val="002B1F95"/>
    <w:rsid w:val="002B70A2"/>
    <w:rsid w:val="002C4F88"/>
    <w:rsid w:val="002C5C5E"/>
    <w:rsid w:val="002C6749"/>
    <w:rsid w:val="002C72E2"/>
    <w:rsid w:val="002D3837"/>
    <w:rsid w:val="002D4B83"/>
    <w:rsid w:val="002D6FD8"/>
    <w:rsid w:val="002E21FE"/>
    <w:rsid w:val="002E5826"/>
    <w:rsid w:val="002F49EF"/>
    <w:rsid w:val="002F7C27"/>
    <w:rsid w:val="003018D3"/>
    <w:rsid w:val="003027CC"/>
    <w:rsid w:val="00302A1F"/>
    <w:rsid w:val="003031C0"/>
    <w:rsid w:val="00303542"/>
    <w:rsid w:val="00303AD9"/>
    <w:rsid w:val="00305C86"/>
    <w:rsid w:val="003066D6"/>
    <w:rsid w:val="0031023D"/>
    <w:rsid w:val="00310BC0"/>
    <w:rsid w:val="00310C31"/>
    <w:rsid w:val="0031443E"/>
    <w:rsid w:val="00322E85"/>
    <w:rsid w:val="00325164"/>
    <w:rsid w:val="00331EC4"/>
    <w:rsid w:val="00332353"/>
    <w:rsid w:val="00342565"/>
    <w:rsid w:val="003475EA"/>
    <w:rsid w:val="00347DEA"/>
    <w:rsid w:val="00351178"/>
    <w:rsid w:val="00354586"/>
    <w:rsid w:val="00354F55"/>
    <w:rsid w:val="00361C67"/>
    <w:rsid w:val="0036592C"/>
    <w:rsid w:val="00372F0E"/>
    <w:rsid w:val="00373983"/>
    <w:rsid w:val="003769E0"/>
    <w:rsid w:val="00377887"/>
    <w:rsid w:val="00384ADD"/>
    <w:rsid w:val="00384CD9"/>
    <w:rsid w:val="0039167D"/>
    <w:rsid w:val="003928A7"/>
    <w:rsid w:val="003936CE"/>
    <w:rsid w:val="00395828"/>
    <w:rsid w:val="00397A39"/>
    <w:rsid w:val="003A1C0E"/>
    <w:rsid w:val="003A7E29"/>
    <w:rsid w:val="003B5730"/>
    <w:rsid w:val="003B7586"/>
    <w:rsid w:val="003C0350"/>
    <w:rsid w:val="003C4F89"/>
    <w:rsid w:val="003C5931"/>
    <w:rsid w:val="003C6268"/>
    <w:rsid w:val="003C6F6C"/>
    <w:rsid w:val="003C758D"/>
    <w:rsid w:val="003C7D2D"/>
    <w:rsid w:val="003D0065"/>
    <w:rsid w:val="003D4BB9"/>
    <w:rsid w:val="003E3D2F"/>
    <w:rsid w:val="003E7B12"/>
    <w:rsid w:val="003F53F4"/>
    <w:rsid w:val="0040286F"/>
    <w:rsid w:val="004076D9"/>
    <w:rsid w:val="0041208F"/>
    <w:rsid w:val="0041213D"/>
    <w:rsid w:val="004203DC"/>
    <w:rsid w:val="00420CBC"/>
    <w:rsid w:val="0042194A"/>
    <w:rsid w:val="004275BB"/>
    <w:rsid w:val="00434C3E"/>
    <w:rsid w:val="00436079"/>
    <w:rsid w:val="00442034"/>
    <w:rsid w:val="00444F05"/>
    <w:rsid w:val="00446BBE"/>
    <w:rsid w:val="00452A26"/>
    <w:rsid w:val="00452CA1"/>
    <w:rsid w:val="00453BDC"/>
    <w:rsid w:val="00455BA6"/>
    <w:rsid w:val="00461486"/>
    <w:rsid w:val="00462BAC"/>
    <w:rsid w:val="0046314B"/>
    <w:rsid w:val="00465A84"/>
    <w:rsid w:val="004711C1"/>
    <w:rsid w:val="004766C0"/>
    <w:rsid w:val="00476744"/>
    <w:rsid w:val="00480001"/>
    <w:rsid w:val="0048436B"/>
    <w:rsid w:val="00492A26"/>
    <w:rsid w:val="00497E2F"/>
    <w:rsid w:val="004A0E35"/>
    <w:rsid w:val="004A1CB0"/>
    <w:rsid w:val="004A7AB1"/>
    <w:rsid w:val="004B15B7"/>
    <w:rsid w:val="004B4AEA"/>
    <w:rsid w:val="004B531A"/>
    <w:rsid w:val="004B56EE"/>
    <w:rsid w:val="004B5759"/>
    <w:rsid w:val="004B62E9"/>
    <w:rsid w:val="004B7EF7"/>
    <w:rsid w:val="004C2A17"/>
    <w:rsid w:val="004D0C5D"/>
    <w:rsid w:val="004D2951"/>
    <w:rsid w:val="004D3BF6"/>
    <w:rsid w:val="004D43B9"/>
    <w:rsid w:val="004D57C8"/>
    <w:rsid w:val="004D58B6"/>
    <w:rsid w:val="004E3243"/>
    <w:rsid w:val="004E7F96"/>
    <w:rsid w:val="004F08EA"/>
    <w:rsid w:val="004F10EB"/>
    <w:rsid w:val="004F2B7A"/>
    <w:rsid w:val="004F4A99"/>
    <w:rsid w:val="004F4C98"/>
    <w:rsid w:val="004F7FF7"/>
    <w:rsid w:val="00500423"/>
    <w:rsid w:val="00503644"/>
    <w:rsid w:val="00503BE1"/>
    <w:rsid w:val="00505D39"/>
    <w:rsid w:val="005060D1"/>
    <w:rsid w:val="00507868"/>
    <w:rsid w:val="00510096"/>
    <w:rsid w:val="0051178F"/>
    <w:rsid w:val="00515928"/>
    <w:rsid w:val="00516AC4"/>
    <w:rsid w:val="00523196"/>
    <w:rsid w:val="0052520C"/>
    <w:rsid w:val="005303E8"/>
    <w:rsid w:val="0053144B"/>
    <w:rsid w:val="005335B6"/>
    <w:rsid w:val="00534132"/>
    <w:rsid w:val="00542404"/>
    <w:rsid w:val="0055308B"/>
    <w:rsid w:val="00560CD3"/>
    <w:rsid w:val="00561224"/>
    <w:rsid w:val="00561F92"/>
    <w:rsid w:val="00562452"/>
    <w:rsid w:val="00565A6F"/>
    <w:rsid w:val="00567B31"/>
    <w:rsid w:val="00570547"/>
    <w:rsid w:val="005716CD"/>
    <w:rsid w:val="005747E6"/>
    <w:rsid w:val="00574FB9"/>
    <w:rsid w:val="00581B67"/>
    <w:rsid w:val="00583F8E"/>
    <w:rsid w:val="005855C8"/>
    <w:rsid w:val="0058615C"/>
    <w:rsid w:val="00590CD4"/>
    <w:rsid w:val="005937B9"/>
    <w:rsid w:val="005A30D7"/>
    <w:rsid w:val="005A414E"/>
    <w:rsid w:val="005A4810"/>
    <w:rsid w:val="005A6947"/>
    <w:rsid w:val="005A6B1F"/>
    <w:rsid w:val="005B00F8"/>
    <w:rsid w:val="005B31DB"/>
    <w:rsid w:val="005B46CD"/>
    <w:rsid w:val="005B5D8E"/>
    <w:rsid w:val="005C2117"/>
    <w:rsid w:val="005C29A4"/>
    <w:rsid w:val="005C3DC6"/>
    <w:rsid w:val="005C3E48"/>
    <w:rsid w:val="005C5C97"/>
    <w:rsid w:val="005C5F3D"/>
    <w:rsid w:val="005D0964"/>
    <w:rsid w:val="005D302E"/>
    <w:rsid w:val="005D3F6A"/>
    <w:rsid w:val="005D4DE6"/>
    <w:rsid w:val="005D6976"/>
    <w:rsid w:val="005D7309"/>
    <w:rsid w:val="005E013A"/>
    <w:rsid w:val="005E66A8"/>
    <w:rsid w:val="005F1C90"/>
    <w:rsid w:val="005F6B37"/>
    <w:rsid w:val="00603625"/>
    <w:rsid w:val="00603A0B"/>
    <w:rsid w:val="006114CA"/>
    <w:rsid w:val="00622BD8"/>
    <w:rsid w:val="006326A6"/>
    <w:rsid w:val="00636CCC"/>
    <w:rsid w:val="00651678"/>
    <w:rsid w:val="006525C8"/>
    <w:rsid w:val="00653204"/>
    <w:rsid w:val="006535A6"/>
    <w:rsid w:val="006542F4"/>
    <w:rsid w:val="00654B55"/>
    <w:rsid w:val="00655E0D"/>
    <w:rsid w:val="006562C0"/>
    <w:rsid w:val="006577E5"/>
    <w:rsid w:val="00660B08"/>
    <w:rsid w:val="006624BB"/>
    <w:rsid w:val="00662CE6"/>
    <w:rsid w:val="00663900"/>
    <w:rsid w:val="00666A2A"/>
    <w:rsid w:val="00671915"/>
    <w:rsid w:val="006719F8"/>
    <w:rsid w:val="00676ACD"/>
    <w:rsid w:val="0068191A"/>
    <w:rsid w:val="00683A12"/>
    <w:rsid w:val="006931E5"/>
    <w:rsid w:val="00693D43"/>
    <w:rsid w:val="00696462"/>
    <w:rsid w:val="006A567E"/>
    <w:rsid w:val="006B1B65"/>
    <w:rsid w:val="006B252B"/>
    <w:rsid w:val="006B34A4"/>
    <w:rsid w:val="006B4822"/>
    <w:rsid w:val="006B4A99"/>
    <w:rsid w:val="006C20A9"/>
    <w:rsid w:val="006C3298"/>
    <w:rsid w:val="006C40A2"/>
    <w:rsid w:val="006D0A4F"/>
    <w:rsid w:val="006D27C1"/>
    <w:rsid w:val="006D5F45"/>
    <w:rsid w:val="006D62A7"/>
    <w:rsid w:val="006E150F"/>
    <w:rsid w:val="006E3CD2"/>
    <w:rsid w:val="006E755D"/>
    <w:rsid w:val="006E7B9F"/>
    <w:rsid w:val="006F6BBB"/>
    <w:rsid w:val="006F7A5F"/>
    <w:rsid w:val="0070007C"/>
    <w:rsid w:val="00702F1F"/>
    <w:rsid w:val="0070543E"/>
    <w:rsid w:val="0070616B"/>
    <w:rsid w:val="00707CEC"/>
    <w:rsid w:val="00710B97"/>
    <w:rsid w:val="00710CAF"/>
    <w:rsid w:val="00713759"/>
    <w:rsid w:val="00713F0F"/>
    <w:rsid w:val="0071435E"/>
    <w:rsid w:val="00714BA4"/>
    <w:rsid w:val="00716DC0"/>
    <w:rsid w:val="007212C3"/>
    <w:rsid w:val="007219CE"/>
    <w:rsid w:val="00722138"/>
    <w:rsid w:val="00722A98"/>
    <w:rsid w:val="00727CE9"/>
    <w:rsid w:val="00730B8A"/>
    <w:rsid w:val="00732144"/>
    <w:rsid w:val="00732D24"/>
    <w:rsid w:val="00735149"/>
    <w:rsid w:val="00736B4F"/>
    <w:rsid w:val="007377BC"/>
    <w:rsid w:val="0073782F"/>
    <w:rsid w:val="00737A99"/>
    <w:rsid w:val="00741A8D"/>
    <w:rsid w:val="007471BC"/>
    <w:rsid w:val="00747366"/>
    <w:rsid w:val="0074778E"/>
    <w:rsid w:val="00751847"/>
    <w:rsid w:val="007544D9"/>
    <w:rsid w:val="00760759"/>
    <w:rsid w:val="007653DD"/>
    <w:rsid w:val="007679E2"/>
    <w:rsid w:val="00767BA1"/>
    <w:rsid w:val="00772BF3"/>
    <w:rsid w:val="0077693B"/>
    <w:rsid w:val="0078153B"/>
    <w:rsid w:val="00781CEB"/>
    <w:rsid w:val="0078766E"/>
    <w:rsid w:val="007A3014"/>
    <w:rsid w:val="007B170F"/>
    <w:rsid w:val="007B1DF1"/>
    <w:rsid w:val="007B2071"/>
    <w:rsid w:val="007B377E"/>
    <w:rsid w:val="007B7D39"/>
    <w:rsid w:val="007C4508"/>
    <w:rsid w:val="007C6135"/>
    <w:rsid w:val="007C636D"/>
    <w:rsid w:val="007D0E76"/>
    <w:rsid w:val="007D102C"/>
    <w:rsid w:val="007D638E"/>
    <w:rsid w:val="007E5040"/>
    <w:rsid w:val="007E6737"/>
    <w:rsid w:val="007E7123"/>
    <w:rsid w:val="007F0253"/>
    <w:rsid w:val="007F2E9C"/>
    <w:rsid w:val="007F349F"/>
    <w:rsid w:val="007F67E1"/>
    <w:rsid w:val="00800454"/>
    <w:rsid w:val="0080699B"/>
    <w:rsid w:val="00806FB2"/>
    <w:rsid w:val="008133F2"/>
    <w:rsid w:val="008144AD"/>
    <w:rsid w:val="008278BA"/>
    <w:rsid w:val="0083599B"/>
    <w:rsid w:val="008418E9"/>
    <w:rsid w:val="00844404"/>
    <w:rsid w:val="00845104"/>
    <w:rsid w:val="0084742F"/>
    <w:rsid w:val="008503E6"/>
    <w:rsid w:val="00853AAC"/>
    <w:rsid w:val="008569BE"/>
    <w:rsid w:val="008639DC"/>
    <w:rsid w:val="00871508"/>
    <w:rsid w:val="00876819"/>
    <w:rsid w:val="00876B9A"/>
    <w:rsid w:val="00877CAF"/>
    <w:rsid w:val="00880706"/>
    <w:rsid w:val="00880924"/>
    <w:rsid w:val="0088211A"/>
    <w:rsid w:val="00882BAC"/>
    <w:rsid w:val="008872E4"/>
    <w:rsid w:val="00895F5F"/>
    <w:rsid w:val="00896A88"/>
    <w:rsid w:val="008A436D"/>
    <w:rsid w:val="008A5853"/>
    <w:rsid w:val="008A7FAB"/>
    <w:rsid w:val="008B01AE"/>
    <w:rsid w:val="008B31E2"/>
    <w:rsid w:val="008B4B0F"/>
    <w:rsid w:val="008C0509"/>
    <w:rsid w:val="008C371A"/>
    <w:rsid w:val="008C5094"/>
    <w:rsid w:val="008C5626"/>
    <w:rsid w:val="008C6887"/>
    <w:rsid w:val="008C6930"/>
    <w:rsid w:val="008D2500"/>
    <w:rsid w:val="008D3243"/>
    <w:rsid w:val="008D59C2"/>
    <w:rsid w:val="008D7555"/>
    <w:rsid w:val="008E0F73"/>
    <w:rsid w:val="008E1426"/>
    <w:rsid w:val="008E3718"/>
    <w:rsid w:val="008E4B20"/>
    <w:rsid w:val="008E4E44"/>
    <w:rsid w:val="008E53D0"/>
    <w:rsid w:val="008F357C"/>
    <w:rsid w:val="008F6E9D"/>
    <w:rsid w:val="00900766"/>
    <w:rsid w:val="0090206E"/>
    <w:rsid w:val="0090599E"/>
    <w:rsid w:val="00906762"/>
    <w:rsid w:val="00910EE3"/>
    <w:rsid w:val="009121C4"/>
    <w:rsid w:val="0091339E"/>
    <w:rsid w:val="0091504D"/>
    <w:rsid w:val="00921588"/>
    <w:rsid w:val="00923F3A"/>
    <w:rsid w:val="00924114"/>
    <w:rsid w:val="00925D2B"/>
    <w:rsid w:val="00927A10"/>
    <w:rsid w:val="0093089D"/>
    <w:rsid w:val="00933501"/>
    <w:rsid w:val="00933E45"/>
    <w:rsid w:val="00934F8D"/>
    <w:rsid w:val="00935BF9"/>
    <w:rsid w:val="00940206"/>
    <w:rsid w:val="009406E8"/>
    <w:rsid w:val="009421AE"/>
    <w:rsid w:val="00942F52"/>
    <w:rsid w:val="00946ADF"/>
    <w:rsid w:val="00946DCA"/>
    <w:rsid w:val="00952EB1"/>
    <w:rsid w:val="00955205"/>
    <w:rsid w:val="00966933"/>
    <w:rsid w:val="009670F6"/>
    <w:rsid w:val="009716C5"/>
    <w:rsid w:val="00971D40"/>
    <w:rsid w:val="009725F9"/>
    <w:rsid w:val="00974118"/>
    <w:rsid w:val="00975BCD"/>
    <w:rsid w:val="00975CB3"/>
    <w:rsid w:val="009772F8"/>
    <w:rsid w:val="00987507"/>
    <w:rsid w:val="00991600"/>
    <w:rsid w:val="0099274C"/>
    <w:rsid w:val="00992A56"/>
    <w:rsid w:val="009A2206"/>
    <w:rsid w:val="009B1685"/>
    <w:rsid w:val="009B1B08"/>
    <w:rsid w:val="009B42F1"/>
    <w:rsid w:val="009B5683"/>
    <w:rsid w:val="009C03AA"/>
    <w:rsid w:val="009C204C"/>
    <w:rsid w:val="009D1A07"/>
    <w:rsid w:val="009E2007"/>
    <w:rsid w:val="009F3226"/>
    <w:rsid w:val="009F3A28"/>
    <w:rsid w:val="009F3D48"/>
    <w:rsid w:val="00A02723"/>
    <w:rsid w:val="00A0347E"/>
    <w:rsid w:val="00A040E9"/>
    <w:rsid w:val="00A04E34"/>
    <w:rsid w:val="00A05E01"/>
    <w:rsid w:val="00A05F23"/>
    <w:rsid w:val="00A061B8"/>
    <w:rsid w:val="00A10ED9"/>
    <w:rsid w:val="00A124AD"/>
    <w:rsid w:val="00A15CD3"/>
    <w:rsid w:val="00A21308"/>
    <w:rsid w:val="00A21405"/>
    <w:rsid w:val="00A2274F"/>
    <w:rsid w:val="00A239C0"/>
    <w:rsid w:val="00A26EA4"/>
    <w:rsid w:val="00A27E96"/>
    <w:rsid w:val="00A346D8"/>
    <w:rsid w:val="00A35E1D"/>
    <w:rsid w:val="00A403AF"/>
    <w:rsid w:val="00A404D1"/>
    <w:rsid w:val="00A409E2"/>
    <w:rsid w:val="00A41072"/>
    <w:rsid w:val="00A422B3"/>
    <w:rsid w:val="00A42318"/>
    <w:rsid w:val="00A4261B"/>
    <w:rsid w:val="00A43C10"/>
    <w:rsid w:val="00A44116"/>
    <w:rsid w:val="00A44718"/>
    <w:rsid w:val="00A44C60"/>
    <w:rsid w:val="00A47334"/>
    <w:rsid w:val="00A61EEE"/>
    <w:rsid w:val="00A628EC"/>
    <w:rsid w:val="00A6623D"/>
    <w:rsid w:val="00A71F64"/>
    <w:rsid w:val="00A72078"/>
    <w:rsid w:val="00A72F29"/>
    <w:rsid w:val="00A74331"/>
    <w:rsid w:val="00A769DC"/>
    <w:rsid w:val="00A81ED9"/>
    <w:rsid w:val="00A857FE"/>
    <w:rsid w:val="00A8603A"/>
    <w:rsid w:val="00A86F82"/>
    <w:rsid w:val="00A916C1"/>
    <w:rsid w:val="00A923C1"/>
    <w:rsid w:val="00A94AAE"/>
    <w:rsid w:val="00A96BB8"/>
    <w:rsid w:val="00AA2A8D"/>
    <w:rsid w:val="00AA3267"/>
    <w:rsid w:val="00AA37FB"/>
    <w:rsid w:val="00AA54CC"/>
    <w:rsid w:val="00AA5F08"/>
    <w:rsid w:val="00AA64CA"/>
    <w:rsid w:val="00AA7043"/>
    <w:rsid w:val="00AB0981"/>
    <w:rsid w:val="00AB2520"/>
    <w:rsid w:val="00AB2A7E"/>
    <w:rsid w:val="00AB4EED"/>
    <w:rsid w:val="00AB50D8"/>
    <w:rsid w:val="00AB56D4"/>
    <w:rsid w:val="00AC0471"/>
    <w:rsid w:val="00AC0E42"/>
    <w:rsid w:val="00AC366F"/>
    <w:rsid w:val="00AC3E4C"/>
    <w:rsid w:val="00AC4586"/>
    <w:rsid w:val="00AD1D36"/>
    <w:rsid w:val="00AD27D0"/>
    <w:rsid w:val="00AD4CD4"/>
    <w:rsid w:val="00AE1E90"/>
    <w:rsid w:val="00AE32D2"/>
    <w:rsid w:val="00AE46E9"/>
    <w:rsid w:val="00AE5A0A"/>
    <w:rsid w:val="00AF2623"/>
    <w:rsid w:val="00AF38EE"/>
    <w:rsid w:val="00AF4433"/>
    <w:rsid w:val="00B00B3B"/>
    <w:rsid w:val="00B02882"/>
    <w:rsid w:val="00B14442"/>
    <w:rsid w:val="00B14749"/>
    <w:rsid w:val="00B156F1"/>
    <w:rsid w:val="00B15A18"/>
    <w:rsid w:val="00B16B09"/>
    <w:rsid w:val="00B21B9F"/>
    <w:rsid w:val="00B24621"/>
    <w:rsid w:val="00B27A72"/>
    <w:rsid w:val="00B32E8D"/>
    <w:rsid w:val="00B3427C"/>
    <w:rsid w:val="00B34DB1"/>
    <w:rsid w:val="00B4144D"/>
    <w:rsid w:val="00B431DA"/>
    <w:rsid w:val="00B43DC2"/>
    <w:rsid w:val="00B507FE"/>
    <w:rsid w:val="00B514BF"/>
    <w:rsid w:val="00B5177B"/>
    <w:rsid w:val="00B5231D"/>
    <w:rsid w:val="00B528CC"/>
    <w:rsid w:val="00B537A0"/>
    <w:rsid w:val="00B5474C"/>
    <w:rsid w:val="00B54D61"/>
    <w:rsid w:val="00B5568E"/>
    <w:rsid w:val="00B55A87"/>
    <w:rsid w:val="00B62F40"/>
    <w:rsid w:val="00B64629"/>
    <w:rsid w:val="00B64E93"/>
    <w:rsid w:val="00B752C7"/>
    <w:rsid w:val="00B77BC3"/>
    <w:rsid w:val="00B77D7C"/>
    <w:rsid w:val="00B814E8"/>
    <w:rsid w:val="00B820AF"/>
    <w:rsid w:val="00B829E3"/>
    <w:rsid w:val="00B83A47"/>
    <w:rsid w:val="00B8450D"/>
    <w:rsid w:val="00B84540"/>
    <w:rsid w:val="00B84914"/>
    <w:rsid w:val="00B87887"/>
    <w:rsid w:val="00B97CBF"/>
    <w:rsid w:val="00B97D4B"/>
    <w:rsid w:val="00B97F7D"/>
    <w:rsid w:val="00BA1599"/>
    <w:rsid w:val="00BA6E08"/>
    <w:rsid w:val="00BB08F8"/>
    <w:rsid w:val="00BB1A39"/>
    <w:rsid w:val="00BB5349"/>
    <w:rsid w:val="00BB68A5"/>
    <w:rsid w:val="00BB6A54"/>
    <w:rsid w:val="00BC1C8D"/>
    <w:rsid w:val="00BD02D3"/>
    <w:rsid w:val="00BD0A0C"/>
    <w:rsid w:val="00BD0C76"/>
    <w:rsid w:val="00BD565F"/>
    <w:rsid w:val="00BD6C0B"/>
    <w:rsid w:val="00BE2C6B"/>
    <w:rsid w:val="00BE55E3"/>
    <w:rsid w:val="00BE75F3"/>
    <w:rsid w:val="00BE7EA2"/>
    <w:rsid w:val="00BF21A3"/>
    <w:rsid w:val="00BF2B80"/>
    <w:rsid w:val="00BF3D6A"/>
    <w:rsid w:val="00BF4382"/>
    <w:rsid w:val="00BF44BC"/>
    <w:rsid w:val="00BF5600"/>
    <w:rsid w:val="00BF5A3B"/>
    <w:rsid w:val="00BF6161"/>
    <w:rsid w:val="00C020F5"/>
    <w:rsid w:val="00C04A09"/>
    <w:rsid w:val="00C11D31"/>
    <w:rsid w:val="00C14114"/>
    <w:rsid w:val="00C14ED7"/>
    <w:rsid w:val="00C16977"/>
    <w:rsid w:val="00C17BFC"/>
    <w:rsid w:val="00C23EFC"/>
    <w:rsid w:val="00C25211"/>
    <w:rsid w:val="00C26095"/>
    <w:rsid w:val="00C30CCE"/>
    <w:rsid w:val="00C3643E"/>
    <w:rsid w:val="00C46552"/>
    <w:rsid w:val="00C50160"/>
    <w:rsid w:val="00C5022F"/>
    <w:rsid w:val="00C50F4F"/>
    <w:rsid w:val="00C52B93"/>
    <w:rsid w:val="00C533C3"/>
    <w:rsid w:val="00C55379"/>
    <w:rsid w:val="00C5710B"/>
    <w:rsid w:val="00C5769E"/>
    <w:rsid w:val="00C62CE7"/>
    <w:rsid w:val="00C66BD7"/>
    <w:rsid w:val="00C672F5"/>
    <w:rsid w:val="00C70BDE"/>
    <w:rsid w:val="00C72ECD"/>
    <w:rsid w:val="00C75255"/>
    <w:rsid w:val="00C80638"/>
    <w:rsid w:val="00C9335E"/>
    <w:rsid w:val="00C9453A"/>
    <w:rsid w:val="00C95574"/>
    <w:rsid w:val="00C95637"/>
    <w:rsid w:val="00C9614B"/>
    <w:rsid w:val="00C96398"/>
    <w:rsid w:val="00C9768A"/>
    <w:rsid w:val="00C976C7"/>
    <w:rsid w:val="00CA0092"/>
    <w:rsid w:val="00CA1CD0"/>
    <w:rsid w:val="00CA393D"/>
    <w:rsid w:val="00CA39AA"/>
    <w:rsid w:val="00CA4F9E"/>
    <w:rsid w:val="00CA5A38"/>
    <w:rsid w:val="00CA6A1A"/>
    <w:rsid w:val="00CA7CF6"/>
    <w:rsid w:val="00CB08E7"/>
    <w:rsid w:val="00CB62A5"/>
    <w:rsid w:val="00CB6720"/>
    <w:rsid w:val="00CB7043"/>
    <w:rsid w:val="00CB782F"/>
    <w:rsid w:val="00CC2921"/>
    <w:rsid w:val="00CC6555"/>
    <w:rsid w:val="00CC65C4"/>
    <w:rsid w:val="00CC739A"/>
    <w:rsid w:val="00CD04DD"/>
    <w:rsid w:val="00CD085E"/>
    <w:rsid w:val="00CD1C45"/>
    <w:rsid w:val="00CD28AB"/>
    <w:rsid w:val="00CE0D7C"/>
    <w:rsid w:val="00CE1DD6"/>
    <w:rsid w:val="00CE2830"/>
    <w:rsid w:val="00CE4EE5"/>
    <w:rsid w:val="00CE7544"/>
    <w:rsid w:val="00CF3242"/>
    <w:rsid w:val="00CF778E"/>
    <w:rsid w:val="00CF7C73"/>
    <w:rsid w:val="00D01543"/>
    <w:rsid w:val="00D05DB9"/>
    <w:rsid w:val="00D11CD5"/>
    <w:rsid w:val="00D12F10"/>
    <w:rsid w:val="00D20118"/>
    <w:rsid w:val="00D250D5"/>
    <w:rsid w:val="00D32752"/>
    <w:rsid w:val="00D332F4"/>
    <w:rsid w:val="00D336D1"/>
    <w:rsid w:val="00D34D24"/>
    <w:rsid w:val="00D35087"/>
    <w:rsid w:val="00D42070"/>
    <w:rsid w:val="00D4219C"/>
    <w:rsid w:val="00D4304C"/>
    <w:rsid w:val="00D430BB"/>
    <w:rsid w:val="00D45AF1"/>
    <w:rsid w:val="00D465C6"/>
    <w:rsid w:val="00D51659"/>
    <w:rsid w:val="00D53740"/>
    <w:rsid w:val="00D538D9"/>
    <w:rsid w:val="00D5447E"/>
    <w:rsid w:val="00D549CA"/>
    <w:rsid w:val="00D56AD5"/>
    <w:rsid w:val="00D56C48"/>
    <w:rsid w:val="00D6023F"/>
    <w:rsid w:val="00D619DB"/>
    <w:rsid w:val="00D6379F"/>
    <w:rsid w:val="00D6380F"/>
    <w:rsid w:val="00D6687D"/>
    <w:rsid w:val="00D7000F"/>
    <w:rsid w:val="00D70878"/>
    <w:rsid w:val="00D7181A"/>
    <w:rsid w:val="00D73796"/>
    <w:rsid w:val="00D77265"/>
    <w:rsid w:val="00D80A08"/>
    <w:rsid w:val="00D84BC6"/>
    <w:rsid w:val="00D92E0A"/>
    <w:rsid w:val="00D9652E"/>
    <w:rsid w:val="00DA3B82"/>
    <w:rsid w:val="00DA5CFF"/>
    <w:rsid w:val="00DA7A69"/>
    <w:rsid w:val="00DB2A67"/>
    <w:rsid w:val="00DB3E19"/>
    <w:rsid w:val="00DC0C64"/>
    <w:rsid w:val="00DC1CF6"/>
    <w:rsid w:val="00DC22D4"/>
    <w:rsid w:val="00DC31AA"/>
    <w:rsid w:val="00DC4755"/>
    <w:rsid w:val="00DC606B"/>
    <w:rsid w:val="00DC7915"/>
    <w:rsid w:val="00DD08EA"/>
    <w:rsid w:val="00DD230F"/>
    <w:rsid w:val="00DD30A9"/>
    <w:rsid w:val="00DE1D4B"/>
    <w:rsid w:val="00DE4570"/>
    <w:rsid w:val="00DE6550"/>
    <w:rsid w:val="00DE660C"/>
    <w:rsid w:val="00DE6ABD"/>
    <w:rsid w:val="00DE7796"/>
    <w:rsid w:val="00DF15D2"/>
    <w:rsid w:val="00DF3254"/>
    <w:rsid w:val="00DF5485"/>
    <w:rsid w:val="00DF5F20"/>
    <w:rsid w:val="00DF6D22"/>
    <w:rsid w:val="00E018C1"/>
    <w:rsid w:val="00E06647"/>
    <w:rsid w:val="00E070DC"/>
    <w:rsid w:val="00E11051"/>
    <w:rsid w:val="00E17144"/>
    <w:rsid w:val="00E17B6F"/>
    <w:rsid w:val="00E17FD4"/>
    <w:rsid w:val="00E209B7"/>
    <w:rsid w:val="00E20D35"/>
    <w:rsid w:val="00E229E4"/>
    <w:rsid w:val="00E22BC7"/>
    <w:rsid w:val="00E34691"/>
    <w:rsid w:val="00E34D51"/>
    <w:rsid w:val="00E352DA"/>
    <w:rsid w:val="00E35B7D"/>
    <w:rsid w:val="00E35EA2"/>
    <w:rsid w:val="00E40AAF"/>
    <w:rsid w:val="00E41D5A"/>
    <w:rsid w:val="00E42942"/>
    <w:rsid w:val="00E525ED"/>
    <w:rsid w:val="00E52F35"/>
    <w:rsid w:val="00E5309C"/>
    <w:rsid w:val="00E54D62"/>
    <w:rsid w:val="00E6472A"/>
    <w:rsid w:val="00E670A9"/>
    <w:rsid w:val="00E67950"/>
    <w:rsid w:val="00E745CD"/>
    <w:rsid w:val="00E770EA"/>
    <w:rsid w:val="00E806F9"/>
    <w:rsid w:val="00E819C4"/>
    <w:rsid w:val="00E81DA2"/>
    <w:rsid w:val="00E825D8"/>
    <w:rsid w:val="00E83A00"/>
    <w:rsid w:val="00E8506D"/>
    <w:rsid w:val="00E85136"/>
    <w:rsid w:val="00E86678"/>
    <w:rsid w:val="00E87FF4"/>
    <w:rsid w:val="00E90C6F"/>
    <w:rsid w:val="00E922C8"/>
    <w:rsid w:val="00EA17BE"/>
    <w:rsid w:val="00EA3CEF"/>
    <w:rsid w:val="00EA4766"/>
    <w:rsid w:val="00EB178B"/>
    <w:rsid w:val="00EB19E2"/>
    <w:rsid w:val="00EB203E"/>
    <w:rsid w:val="00EB363E"/>
    <w:rsid w:val="00EB5CC5"/>
    <w:rsid w:val="00ED14E7"/>
    <w:rsid w:val="00ED3B18"/>
    <w:rsid w:val="00ED3FFC"/>
    <w:rsid w:val="00EE177C"/>
    <w:rsid w:val="00EE319C"/>
    <w:rsid w:val="00EE5932"/>
    <w:rsid w:val="00EE7577"/>
    <w:rsid w:val="00EE7F85"/>
    <w:rsid w:val="00EF2716"/>
    <w:rsid w:val="00EF4D84"/>
    <w:rsid w:val="00EF604C"/>
    <w:rsid w:val="00F03453"/>
    <w:rsid w:val="00F03EA2"/>
    <w:rsid w:val="00F04B51"/>
    <w:rsid w:val="00F0628D"/>
    <w:rsid w:val="00F077D4"/>
    <w:rsid w:val="00F12E88"/>
    <w:rsid w:val="00F16BB7"/>
    <w:rsid w:val="00F22840"/>
    <w:rsid w:val="00F23FD6"/>
    <w:rsid w:val="00F27BD7"/>
    <w:rsid w:val="00F32223"/>
    <w:rsid w:val="00F35E02"/>
    <w:rsid w:val="00F37DCA"/>
    <w:rsid w:val="00F40D2F"/>
    <w:rsid w:val="00F41356"/>
    <w:rsid w:val="00F44541"/>
    <w:rsid w:val="00F45C99"/>
    <w:rsid w:val="00F50176"/>
    <w:rsid w:val="00F56836"/>
    <w:rsid w:val="00F60693"/>
    <w:rsid w:val="00F6230F"/>
    <w:rsid w:val="00F65113"/>
    <w:rsid w:val="00F6573D"/>
    <w:rsid w:val="00F658A3"/>
    <w:rsid w:val="00F665B1"/>
    <w:rsid w:val="00F669DE"/>
    <w:rsid w:val="00F7561A"/>
    <w:rsid w:val="00F82905"/>
    <w:rsid w:val="00F8291F"/>
    <w:rsid w:val="00F82C2F"/>
    <w:rsid w:val="00F83192"/>
    <w:rsid w:val="00F83420"/>
    <w:rsid w:val="00F837BC"/>
    <w:rsid w:val="00F87209"/>
    <w:rsid w:val="00F90FD6"/>
    <w:rsid w:val="00F96EA7"/>
    <w:rsid w:val="00FA08BA"/>
    <w:rsid w:val="00FA10EF"/>
    <w:rsid w:val="00FB0503"/>
    <w:rsid w:val="00FB21C3"/>
    <w:rsid w:val="00FB2B32"/>
    <w:rsid w:val="00FB5214"/>
    <w:rsid w:val="00FB713E"/>
    <w:rsid w:val="00FC030C"/>
    <w:rsid w:val="00FC2745"/>
    <w:rsid w:val="00FC3561"/>
    <w:rsid w:val="00FC64A8"/>
    <w:rsid w:val="00FD5245"/>
    <w:rsid w:val="00FE0B72"/>
    <w:rsid w:val="00FE1DE7"/>
    <w:rsid w:val="00FE42F1"/>
    <w:rsid w:val="00FE494A"/>
    <w:rsid w:val="00FE4BE7"/>
    <w:rsid w:val="00FE750F"/>
    <w:rsid w:val="00FF1819"/>
    <w:rsid w:val="00FF4022"/>
    <w:rsid w:val="00FF4E02"/>
    <w:rsid w:val="00FF4F09"/>
    <w:rsid w:val="00FF60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0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887"/>
    <w:pPr>
      <w:autoSpaceDE w:val="0"/>
      <w:autoSpaceDN w:val="0"/>
      <w:adjustRightInd w:val="0"/>
      <w:spacing w:after="280" w:line="276" w:lineRule="auto"/>
      <w:ind w:right="72"/>
      <w:jc w:val="both"/>
    </w:pPr>
    <w:rPr>
      <w:rFonts w:asciiTheme="minorHAnsi" w:eastAsia="Times" w:hAnsiTheme="minorHAnsi" w:cs="Arial"/>
      <w:color w:val="666666"/>
      <w:sz w:val="24"/>
      <w:szCs w:val="24"/>
      <w:lang w:eastAsia="es-ES_tradnl"/>
    </w:rPr>
  </w:style>
  <w:style w:type="paragraph" w:styleId="Ttulo1">
    <w:name w:val="heading 1"/>
    <w:basedOn w:val="Normal"/>
    <w:next w:val="Normal"/>
    <w:link w:val="Ttulo1Car"/>
    <w:uiPriority w:val="9"/>
    <w:qFormat/>
    <w:rsid w:val="00781CEB"/>
    <w:pPr>
      <w:keepNext/>
      <w:keepLines/>
      <w:spacing w:before="480"/>
      <w:outlineLvl w:val="0"/>
    </w:pPr>
    <w:rPr>
      <w:rFonts w:asciiTheme="majorHAnsi" w:eastAsiaTheme="majorEastAsia" w:hAnsiTheme="majorHAnsi" w:cstheme="majorBidi"/>
      <w:b/>
      <w:bCs/>
      <w:color w:val="004481" w:themeColor="text1"/>
      <w:sz w:val="28"/>
      <w:szCs w:val="28"/>
    </w:rPr>
  </w:style>
  <w:style w:type="paragraph" w:styleId="Ttulo2">
    <w:name w:val="heading 2"/>
    <w:basedOn w:val="Normal"/>
    <w:next w:val="Normal"/>
    <w:link w:val="Ttulo2Car"/>
    <w:uiPriority w:val="9"/>
    <w:semiHidden/>
    <w:unhideWhenUsed/>
    <w:qFormat/>
    <w:rsid w:val="00781CEB"/>
    <w:pPr>
      <w:keepNext/>
      <w:keepLines/>
      <w:spacing w:before="200"/>
      <w:outlineLvl w:val="1"/>
    </w:pPr>
    <w:rPr>
      <w:rFonts w:asciiTheme="majorHAnsi" w:eastAsiaTheme="majorEastAsia" w:hAnsiTheme="majorHAnsi" w:cstheme="majorBidi"/>
      <w:b/>
      <w:bCs/>
      <w:color w:val="1973B8" w:themeColor="accent1"/>
      <w:sz w:val="26"/>
      <w:szCs w:val="26"/>
    </w:rPr>
  </w:style>
  <w:style w:type="paragraph" w:styleId="Ttulo3">
    <w:name w:val="heading 3"/>
    <w:basedOn w:val="Normal"/>
    <w:next w:val="Normal"/>
    <w:link w:val="Ttulo3Car"/>
    <w:qFormat/>
    <w:rsid w:val="00AA54CC"/>
    <w:pPr>
      <w:keepNext/>
      <w:autoSpaceDE/>
      <w:autoSpaceDN/>
      <w:adjustRightInd/>
      <w:spacing w:before="240" w:after="60" w:line="240" w:lineRule="auto"/>
      <w:ind w:right="0"/>
      <w:outlineLvl w:val="2"/>
    </w:pPr>
    <w:rPr>
      <w:rFonts w:ascii="Cambria" w:eastAsia="Times New Roman" w:hAnsi="Cambria" w:cs="Times New Roman"/>
      <w:b/>
      <w:bCs/>
      <w:color w:val="auto"/>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1CEB"/>
    <w:pPr>
      <w:tabs>
        <w:tab w:val="center" w:pos="4252"/>
        <w:tab w:val="right" w:pos="8504"/>
      </w:tabs>
    </w:pPr>
    <w:rPr>
      <w:color w:val="121212" w:themeColor="background2"/>
    </w:rPr>
  </w:style>
  <w:style w:type="character" w:customStyle="1" w:styleId="EncabezadoCar">
    <w:name w:val="Encabezado Car"/>
    <w:basedOn w:val="Fuentedeprrafopredeter"/>
    <w:link w:val="Encabezado"/>
    <w:uiPriority w:val="99"/>
    <w:rsid w:val="00781CEB"/>
    <w:rPr>
      <w:rFonts w:asciiTheme="minorHAnsi" w:eastAsia="Times" w:hAnsiTheme="minorHAnsi"/>
      <w:color w:val="121212" w:themeColor="background2"/>
      <w:sz w:val="24"/>
      <w:szCs w:val="24"/>
      <w:lang w:val="es-ES_tradnl"/>
    </w:rPr>
  </w:style>
  <w:style w:type="paragraph" w:customStyle="1" w:styleId="Subtitulo">
    <w:name w:val="Subtitulo"/>
    <w:qFormat/>
    <w:rsid w:val="003E3D2F"/>
    <w:pPr>
      <w:spacing w:before="480" w:after="240"/>
    </w:pPr>
    <w:rPr>
      <w:rFonts w:asciiTheme="majorHAnsi" w:eastAsia="Times" w:hAnsiTheme="majorHAnsi"/>
      <w:color w:val="072146" w:themeColor="accent4"/>
      <w:sz w:val="36"/>
      <w:szCs w:val="36"/>
      <w:lang w:val="en-US"/>
    </w:rPr>
  </w:style>
  <w:style w:type="paragraph" w:styleId="Piedepgina">
    <w:name w:val="footer"/>
    <w:basedOn w:val="Normal"/>
    <w:link w:val="PiedepginaCar"/>
    <w:uiPriority w:val="99"/>
    <w:unhideWhenUsed/>
    <w:rsid w:val="008A5853"/>
    <w:pPr>
      <w:tabs>
        <w:tab w:val="center" w:pos="4513"/>
        <w:tab w:val="right" w:pos="9026"/>
      </w:tabs>
    </w:pPr>
  </w:style>
  <w:style w:type="paragraph" w:styleId="Textodeglobo">
    <w:name w:val="Balloon Text"/>
    <w:basedOn w:val="Normal"/>
    <w:link w:val="TextodegloboCar"/>
    <w:uiPriority w:val="99"/>
    <w:semiHidden/>
    <w:unhideWhenUsed/>
    <w:rsid w:val="00CD04DD"/>
    <w:rPr>
      <w:rFonts w:ascii="Lucida Grande" w:hAnsi="Lucida Grande"/>
      <w:sz w:val="18"/>
      <w:szCs w:val="18"/>
    </w:rPr>
  </w:style>
  <w:style w:type="character" w:customStyle="1" w:styleId="TextodegloboCar">
    <w:name w:val="Texto de globo Car"/>
    <w:link w:val="Textodeglobo"/>
    <w:uiPriority w:val="99"/>
    <w:semiHidden/>
    <w:rsid w:val="00CD04DD"/>
    <w:rPr>
      <w:rFonts w:ascii="Lucida Grande" w:hAnsi="Lucida Grande"/>
      <w:sz w:val="18"/>
      <w:szCs w:val="18"/>
    </w:rPr>
  </w:style>
  <w:style w:type="paragraph" w:customStyle="1" w:styleId="piedepagina">
    <w:name w:val="pie de pagina"/>
    <w:basedOn w:val="Normal"/>
    <w:autoRedefine/>
    <w:rsid w:val="00781CEB"/>
    <w:pPr>
      <w:ind w:right="95"/>
      <w:jc w:val="right"/>
    </w:pPr>
    <w:rPr>
      <w:color w:val="1973B8" w:themeColor="accent1"/>
      <w:sz w:val="20"/>
    </w:rPr>
  </w:style>
  <w:style w:type="character" w:styleId="Hipervnculo">
    <w:name w:val="Hyperlink"/>
    <w:rsid w:val="00906762"/>
  </w:style>
  <w:style w:type="paragraph" w:customStyle="1" w:styleId="Listavistosa-nfasis11">
    <w:name w:val="Lista vistosa - Énfasis 11"/>
    <w:basedOn w:val="Normal"/>
    <w:uiPriority w:val="34"/>
    <w:qFormat/>
    <w:rsid w:val="00781CEB"/>
    <w:pPr>
      <w:ind w:left="720"/>
    </w:pPr>
    <w:rPr>
      <w:color w:val="121212" w:themeColor="background2"/>
      <w:szCs w:val="20"/>
    </w:rPr>
  </w:style>
  <w:style w:type="paragraph" w:customStyle="1" w:styleId="Fechacabecera">
    <w:name w:val="Fecha_cabecera"/>
    <w:qFormat/>
    <w:rsid w:val="00906762"/>
    <w:pPr>
      <w:jc w:val="right"/>
    </w:pPr>
    <w:rPr>
      <w:rFonts w:asciiTheme="minorHAnsi" w:eastAsia="Times" w:hAnsiTheme="minorHAnsi" w:cstheme="minorHAnsi"/>
      <w:color w:val="072146" w:themeColor="accent4"/>
      <w:lang w:val="es-ES_tradnl"/>
    </w:rPr>
  </w:style>
  <w:style w:type="paragraph" w:customStyle="1" w:styleId="Nombredoc">
    <w:name w:val="Nombre_doc"/>
    <w:qFormat/>
    <w:rsid w:val="00906762"/>
    <w:pPr>
      <w:jc w:val="right"/>
    </w:pPr>
    <w:rPr>
      <w:rFonts w:asciiTheme="minorHAnsi" w:eastAsia="Times" w:hAnsiTheme="minorHAnsi" w:cstheme="minorHAnsi"/>
      <w:noProof/>
      <w:color w:val="02A5A5"/>
      <w:sz w:val="32"/>
      <w:szCs w:val="28"/>
    </w:rPr>
  </w:style>
  <w:style w:type="paragraph" w:customStyle="1" w:styleId="Antettulo">
    <w:name w:val="Antetítulo"/>
    <w:basedOn w:val="Normal"/>
    <w:qFormat/>
    <w:rsid w:val="00B87887"/>
    <w:pPr>
      <w:tabs>
        <w:tab w:val="left" w:pos="426"/>
        <w:tab w:val="left" w:pos="11199"/>
      </w:tabs>
      <w:autoSpaceDE/>
      <w:autoSpaceDN/>
      <w:adjustRightInd/>
      <w:spacing w:line="240" w:lineRule="auto"/>
    </w:pPr>
    <w:rPr>
      <w:rFonts w:asciiTheme="majorHAnsi" w:hAnsiTheme="majorHAnsi" w:cs="Times New Roman"/>
      <w:color w:val="072146" w:themeColor="accent4"/>
      <w:sz w:val="28"/>
      <w:szCs w:val="32"/>
      <w:lang w:val="es-ES_tradnl" w:eastAsia="en-US"/>
    </w:rPr>
  </w:style>
  <w:style w:type="paragraph" w:customStyle="1" w:styleId="Ttuloprincipal">
    <w:name w:val="Título_principal"/>
    <w:basedOn w:val="Normal"/>
    <w:qFormat/>
    <w:rsid w:val="00B87887"/>
    <w:pPr>
      <w:tabs>
        <w:tab w:val="left" w:pos="-4111"/>
      </w:tabs>
      <w:autoSpaceDE/>
      <w:autoSpaceDN/>
      <w:adjustRightInd/>
      <w:spacing w:after="480" w:line="240" w:lineRule="auto"/>
    </w:pPr>
    <w:rPr>
      <w:rFonts w:asciiTheme="majorHAnsi" w:hAnsiTheme="majorHAnsi" w:cs="Times New Roman"/>
      <w:color w:val="02A5A5"/>
      <w:sz w:val="48"/>
      <w:lang w:eastAsia="es-ES"/>
    </w:rPr>
  </w:style>
  <w:style w:type="character" w:styleId="nfasissutil">
    <w:name w:val="Subtle Emphasis"/>
    <w:basedOn w:val="Fuentedeprrafopredeter"/>
    <w:uiPriority w:val="19"/>
    <w:qFormat/>
    <w:rsid w:val="00781CEB"/>
    <w:rPr>
      <w:rFonts w:asciiTheme="minorHAnsi" w:hAnsiTheme="minorHAnsi"/>
      <w:i/>
      <w:iCs/>
      <w:color w:val="5BBEFF" w:themeColor="accent2"/>
    </w:rPr>
  </w:style>
  <w:style w:type="paragraph" w:customStyle="1" w:styleId="Entradilla">
    <w:name w:val="Entradilla"/>
    <w:basedOn w:val="Normal"/>
    <w:next w:val="Normal"/>
    <w:qFormat/>
    <w:rsid w:val="00B87887"/>
    <w:pPr>
      <w:autoSpaceDE/>
      <w:autoSpaceDN/>
      <w:adjustRightInd/>
      <w:spacing w:after="200"/>
      <w:ind w:right="0"/>
    </w:pPr>
    <w:rPr>
      <w:rFonts w:asciiTheme="majorHAnsi" w:hAnsiTheme="majorHAnsi" w:cs="Stag Sans Book"/>
      <w:color w:val="121212" w:themeColor="background2"/>
    </w:rPr>
  </w:style>
  <w:style w:type="paragraph" w:customStyle="1" w:styleId="Textonomal">
    <w:name w:val="Texto_nomal"/>
    <w:basedOn w:val="Normal"/>
    <w:qFormat/>
    <w:rsid w:val="003E3D2F"/>
  </w:style>
  <w:style w:type="paragraph" w:customStyle="1" w:styleId="Ladillo">
    <w:name w:val="Ladillo"/>
    <w:basedOn w:val="Normal"/>
    <w:qFormat/>
    <w:rsid w:val="00B87887"/>
    <w:rPr>
      <w:b/>
      <w:color w:val="02A5A5"/>
    </w:rPr>
  </w:style>
  <w:style w:type="paragraph" w:customStyle="1" w:styleId="Contacto">
    <w:name w:val="Contacto"/>
    <w:qFormat/>
    <w:rsid w:val="00906762"/>
    <w:pPr>
      <w:widowControl w:val="0"/>
      <w:tabs>
        <w:tab w:val="left" w:pos="142"/>
      </w:tabs>
      <w:autoSpaceDE w:val="0"/>
      <w:autoSpaceDN w:val="0"/>
      <w:adjustRightInd w:val="0"/>
      <w:ind w:right="425"/>
    </w:pPr>
    <w:rPr>
      <w:rFonts w:asciiTheme="minorHAnsi" w:eastAsia="Times" w:hAnsiTheme="minorHAnsi" w:cs="Stag Sans Book"/>
      <w:b/>
      <w:color w:val="004481" w:themeColor="text1"/>
      <w:sz w:val="24"/>
      <w:szCs w:val="24"/>
      <w:lang w:val="es-ES_tradnl" w:eastAsia="es-ES_tradnl"/>
    </w:rPr>
  </w:style>
  <w:style w:type="paragraph" w:customStyle="1" w:styleId="Nombredpto">
    <w:name w:val="Nombre_dpto"/>
    <w:qFormat/>
    <w:rsid w:val="00906762"/>
    <w:pPr>
      <w:widowControl w:val="0"/>
      <w:tabs>
        <w:tab w:val="left" w:pos="142"/>
      </w:tabs>
      <w:autoSpaceDE w:val="0"/>
      <w:autoSpaceDN w:val="0"/>
      <w:adjustRightInd w:val="0"/>
      <w:ind w:right="425"/>
    </w:pPr>
    <w:rPr>
      <w:rFonts w:asciiTheme="minorHAnsi" w:eastAsia="Times" w:hAnsiTheme="minorHAnsi" w:cs="Arial"/>
      <w:b/>
      <w:bCs/>
      <w:color w:val="004481" w:themeColor="text1"/>
      <w:sz w:val="24"/>
      <w:szCs w:val="26"/>
      <w:lang w:val="es-ES_tradnl" w:eastAsia="es-ES_tradnl"/>
    </w:rPr>
  </w:style>
  <w:style w:type="paragraph" w:customStyle="1" w:styleId="datoscontacto">
    <w:name w:val="datos contacto"/>
    <w:qFormat/>
    <w:rsid w:val="00CA1CD0"/>
    <w:pPr>
      <w:spacing w:before="120" w:after="160"/>
    </w:pPr>
    <w:rPr>
      <w:rFonts w:asciiTheme="minorHAnsi" w:eastAsia="Times" w:hAnsiTheme="minorHAnsi" w:cs="Arial"/>
      <w:color w:val="666666"/>
      <w:sz w:val="24"/>
      <w:szCs w:val="24"/>
      <w:lang w:val="en-US" w:eastAsia="es-ES_tradnl"/>
    </w:rPr>
  </w:style>
  <w:style w:type="paragraph" w:customStyle="1" w:styleId="Infoadicional">
    <w:name w:val="Info_adicional"/>
    <w:basedOn w:val="Normal"/>
    <w:qFormat/>
    <w:rsid w:val="00671915"/>
    <w:pPr>
      <w:spacing w:before="240"/>
      <w:ind w:right="425"/>
    </w:pPr>
    <w:rPr>
      <w:rFonts w:cs="Calibri"/>
      <w:szCs w:val="30"/>
    </w:rPr>
  </w:style>
  <w:style w:type="paragraph" w:customStyle="1" w:styleId="Link">
    <w:name w:val="Link"/>
    <w:basedOn w:val="Normal"/>
    <w:qFormat/>
    <w:rsid w:val="00781CEB"/>
    <w:pPr>
      <w:ind w:right="425"/>
    </w:pPr>
    <w:rPr>
      <w:rFonts w:cs="Calibri"/>
      <w:color w:val="1973B8" w:themeColor="accent1"/>
      <w:szCs w:val="30"/>
    </w:rPr>
  </w:style>
  <w:style w:type="character" w:customStyle="1" w:styleId="Ttulo1Car">
    <w:name w:val="Título 1 Car"/>
    <w:basedOn w:val="Fuentedeprrafopredeter"/>
    <w:link w:val="Ttulo1"/>
    <w:uiPriority w:val="9"/>
    <w:rsid w:val="00781CEB"/>
    <w:rPr>
      <w:rFonts w:asciiTheme="majorHAnsi" w:eastAsiaTheme="majorEastAsia" w:hAnsiTheme="majorHAnsi" w:cstheme="majorBidi"/>
      <w:b/>
      <w:bCs/>
      <w:color w:val="004481" w:themeColor="text1"/>
      <w:sz w:val="28"/>
      <w:szCs w:val="28"/>
      <w:lang w:val="es-ES_tradnl"/>
    </w:rPr>
  </w:style>
  <w:style w:type="paragraph" w:customStyle="1" w:styleId="Ttulointerior">
    <w:name w:val="Título interior"/>
    <w:basedOn w:val="Ttulo1"/>
    <w:qFormat/>
    <w:rsid w:val="00A74331"/>
    <w:pPr>
      <w:spacing w:after="120"/>
    </w:pPr>
    <w:rPr>
      <w:b w:val="0"/>
      <w:color w:val="072146" w:themeColor="accent4"/>
      <w:sz w:val="36"/>
    </w:rPr>
  </w:style>
  <w:style w:type="paragraph" w:customStyle="1" w:styleId="Textodestacado">
    <w:name w:val="Texto_destacado"/>
    <w:basedOn w:val="Normal"/>
    <w:qFormat/>
    <w:rsid w:val="00A74331"/>
    <w:rPr>
      <w:rFonts w:asciiTheme="majorHAnsi" w:hAnsiTheme="majorHAnsi"/>
      <w:color w:val="072146" w:themeColor="accent4"/>
      <w:sz w:val="22"/>
      <w:szCs w:val="22"/>
    </w:rPr>
  </w:style>
  <w:style w:type="paragraph" w:customStyle="1" w:styleId="bulletvieta">
    <w:name w:val="bullet viñeta"/>
    <w:qFormat/>
    <w:rsid w:val="00A74331"/>
    <w:pPr>
      <w:numPr>
        <w:numId w:val="6"/>
      </w:numPr>
      <w:spacing w:after="280" w:line="264" w:lineRule="auto"/>
    </w:pPr>
    <w:rPr>
      <w:rFonts w:asciiTheme="majorHAnsi" w:eastAsiaTheme="minorHAnsi" w:hAnsiTheme="majorHAnsi" w:cstheme="minorBidi"/>
      <w:b/>
      <w:color w:val="666666"/>
      <w:sz w:val="24"/>
      <w:szCs w:val="22"/>
      <w:lang w:val="en-US" w:eastAsia="en-US"/>
    </w:rPr>
  </w:style>
  <w:style w:type="character" w:styleId="nfasis">
    <w:name w:val="Emphasis"/>
    <w:basedOn w:val="Fuentedeprrafopredeter"/>
    <w:uiPriority w:val="20"/>
    <w:qFormat/>
    <w:rsid w:val="00781CEB"/>
    <w:rPr>
      <w:rFonts w:asciiTheme="majorHAnsi" w:hAnsiTheme="majorHAnsi"/>
      <w:i/>
      <w:iCs/>
      <w:color w:val="121212" w:themeColor="background2"/>
    </w:rPr>
  </w:style>
  <w:style w:type="character" w:styleId="nfasisintenso">
    <w:name w:val="Intense Emphasis"/>
    <w:basedOn w:val="Fuentedeprrafopredeter"/>
    <w:uiPriority w:val="21"/>
    <w:qFormat/>
    <w:rsid w:val="00161CDA"/>
    <w:rPr>
      <w:rFonts w:asciiTheme="minorHAnsi" w:hAnsiTheme="minorHAnsi"/>
      <w:b/>
      <w:bCs/>
      <w:i/>
      <w:iCs/>
      <w:color w:val="1973B8" w:themeColor="accent1"/>
    </w:rPr>
  </w:style>
  <w:style w:type="character" w:styleId="Ttulodellibro">
    <w:name w:val="Book Title"/>
    <w:basedOn w:val="Fuentedeprrafopredeter"/>
    <w:uiPriority w:val="33"/>
    <w:qFormat/>
    <w:rsid w:val="00781CEB"/>
    <w:rPr>
      <w:rFonts w:asciiTheme="minorHAnsi" w:hAnsiTheme="minorHAnsi"/>
      <w:b/>
      <w:bCs/>
      <w:smallCaps/>
      <w:color w:val="121212" w:themeColor="background2"/>
      <w:spacing w:val="5"/>
    </w:rPr>
  </w:style>
  <w:style w:type="character" w:customStyle="1" w:styleId="Ttulo2Car">
    <w:name w:val="Título 2 Car"/>
    <w:basedOn w:val="Fuentedeprrafopredeter"/>
    <w:link w:val="Ttulo2"/>
    <w:uiPriority w:val="9"/>
    <w:semiHidden/>
    <w:rsid w:val="00781CEB"/>
    <w:rPr>
      <w:rFonts w:asciiTheme="majorHAnsi" w:eastAsiaTheme="majorEastAsia" w:hAnsiTheme="majorHAnsi" w:cstheme="majorBidi"/>
      <w:b/>
      <w:bCs/>
      <w:color w:val="1973B8" w:themeColor="accent1"/>
      <w:sz w:val="26"/>
      <w:szCs w:val="26"/>
      <w:lang w:val="es-ES_tradnl"/>
    </w:rPr>
  </w:style>
  <w:style w:type="paragraph" w:styleId="Ttulo">
    <w:name w:val="Title"/>
    <w:basedOn w:val="Normal"/>
    <w:next w:val="Normal"/>
    <w:link w:val="TtuloCar"/>
    <w:uiPriority w:val="10"/>
    <w:qFormat/>
    <w:rsid w:val="00781CEB"/>
    <w:pPr>
      <w:pBdr>
        <w:bottom w:val="single" w:sz="8" w:space="4" w:color="1973B8" w:themeColor="accent1"/>
      </w:pBdr>
      <w:spacing w:after="300"/>
      <w:contextualSpacing/>
    </w:pPr>
    <w:rPr>
      <w:rFonts w:asciiTheme="majorHAnsi" w:eastAsiaTheme="majorEastAsia" w:hAnsiTheme="majorHAnsi" w:cstheme="majorBidi"/>
      <w:color w:val="004481" w:themeColor="text1"/>
      <w:spacing w:val="5"/>
      <w:kern w:val="28"/>
      <w:sz w:val="52"/>
      <w:szCs w:val="52"/>
    </w:rPr>
  </w:style>
  <w:style w:type="character" w:customStyle="1" w:styleId="TtuloCar">
    <w:name w:val="Título Car"/>
    <w:basedOn w:val="Fuentedeprrafopredeter"/>
    <w:link w:val="Ttulo"/>
    <w:uiPriority w:val="10"/>
    <w:rsid w:val="00781CEB"/>
    <w:rPr>
      <w:rFonts w:asciiTheme="majorHAnsi" w:eastAsiaTheme="majorEastAsia" w:hAnsiTheme="majorHAnsi" w:cstheme="majorBidi"/>
      <w:color w:val="004481" w:themeColor="text1"/>
      <w:spacing w:val="5"/>
      <w:kern w:val="28"/>
      <w:sz w:val="52"/>
      <w:szCs w:val="52"/>
      <w:lang w:val="es-ES_tradnl"/>
    </w:rPr>
  </w:style>
  <w:style w:type="paragraph" w:styleId="Subttulo">
    <w:name w:val="Subtitle"/>
    <w:basedOn w:val="Normal"/>
    <w:next w:val="Normal"/>
    <w:link w:val="SubttuloCar"/>
    <w:uiPriority w:val="11"/>
    <w:qFormat/>
    <w:rsid w:val="00781CEB"/>
    <w:pPr>
      <w:numPr>
        <w:ilvl w:val="1"/>
      </w:numPr>
    </w:pPr>
    <w:rPr>
      <w:rFonts w:asciiTheme="majorHAnsi" w:eastAsiaTheme="majorEastAsia" w:hAnsiTheme="majorHAnsi" w:cstheme="majorBidi"/>
      <w:i/>
      <w:iCs/>
      <w:color w:val="1973B8" w:themeColor="accent1"/>
      <w:spacing w:val="15"/>
    </w:rPr>
  </w:style>
  <w:style w:type="character" w:customStyle="1" w:styleId="SubttuloCar">
    <w:name w:val="Subtítulo Car"/>
    <w:basedOn w:val="Fuentedeprrafopredeter"/>
    <w:link w:val="Subttulo"/>
    <w:uiPriority w:val="11"/>
    <w:rsid w:val="00781CEB"/>
    <w:rPr>
      <w:rFonts w:asciiTheme="majorHAnsi" w:eastAsiaTheme="majorEastAsia" w:hAnsiTheme="majorHAnsi" w:cstheme="majorBidi"/>
      <w:i/>
      <w:iCs/>
      <w:color w:val="1973B8" w:themeColor="accent1"/>
      <w:spacing w:val="15"/>
      <w:sz w:val="24"/>
      <w:szCs w:val="24"/>
      <w:lang w:val="es-ES_tradnl"/>
    </w:rPr>
  </w:style>
  <w:style w:type="character" w:styleId="Fuerte">
    <w:name w:val="Strong"/>
    <w:basedOn w:val="Fuentedeprrafopredeter"/>
    <w:uiPriority w:val="22"/>
    <w:qFormat/>
    <w:rsid w:val="00781CEB"/>
    <w:rPr>
      <w:rFonts w:asciiTheme="minorHAnsi" w:hAnsiTheme="minorHAnsi"/>
      <w:b/>
      <w:bCs/>
      <w:color w:val="121212" w:themeColor="background2"/>
    </w:rPr>
  </w:style>
  <w:style w:type="paragraph" w:styleId="Cita">
    <w:name w:val="Quote"/>
    <w:basedOn w:val="Normal"/>
    <w:next w:val="Normal"/>
    <w:link w:val="CitaCar"/>
    <w:uiPriority w:val="29"/>
    <w:qFormat/>
    <w:rsid w:val="00781CEB"/>
    <w:rPr>
      <w:i/>
      <w:iCs/>
      <w:color w:val="004481" w:themeColor="text1"/>
    </w:rPr>
  </w:style>
  <w:style w:type="character" w:customStyle="1" w:styleId="CitaCar">
    <w:name w:val="Cita Car"/>
    <w:basedOn w:val="Fuentedeprrafopredeter"/>
    <w:link w:val="Cita"/>
    <w:uiPriority w:val="29"/>
    <w:rsid w:val="00781CEB"/>
    <w:rPr>
      <w:rFonts w:asciiTheme="minorHAnsi" w:eastAsia="Times" w:hAnsiTheme="minorHAnsi"/>
      <w:i/>
      <w:iCs/>
      <w:color w:val="004481" w:themeColor="text1"/>
      <w:sz w:val="24"/>
      <w:szCs w:val="24"/>
      <w:lang w:val="es-ES_tradnl"/>
    </w:rPr>
  </w:style>
  <w:style w:type="paragraph" w:styleId="Citadestacada">
    <w:name w:val="Intense Quote"/>
    <w:basedOn w:val="Normal"/>
    <w:next w:val="Normal"/>
    <w:link w:val="CitadestacadaCar"/>
    <w:uiPriority w:val="30"/>
    <w:qFormat/>
    <w:rsid w:val="00781CEB"/>
    <w:pPr>
      <w:pBdr>
        <w:bottom w:val="single" w:sz="4" w:space="4" w:color="1973B8" w:themeColor="accent1"/>
      </w:pBdr>
      <w:spacing w:before="200"/>
      <w:ind w:left="936" w:right="936"/>
    </w:pPr>
    <w:rPr>
      <w:b/>
      <w:bCs/>
      <w:i/>
      <w:iCs/>
      <w:color w:val="1973B8" w:themeColor="accent1"/>
    </w:rPr>
  </w:style>
  <w:style w:type="character" w:customStyle="1" w:styleId="CitadestacadaCar">
    <w:name w:val="Cita destacada Car"/>
    <w:basedOn w:val="Fuentedeprrafopredeter"/>
    <w:link w:val="Citadestacada"/>
    <w:uiPriority w:val="30"/>
    <w:rsid w:val="00781CEB"/>
    <w:rPr>
      <w:rFonts w:asciiTheme="minorHAnsi" w:eastAsia="Times" w:hAnsiTheme="minorHAnsi"/>
      <w:b/>
      <w:bCs/>
      <w:i/>
      <w:iCs/>
      <w:color w:val="1973B8" w:themeColor="accent1"/>
      <w:sz w:val="24"/>
      <w:szCs w:val="24"/>
      <w:lang w:val="es-ES_tradnl"/>
    </w:rPr>
  </w:style>
  <w:style w:type="character" w:styleId="Referenciasutil">
    <w:name w:val="Subtle Reference"/>
    <w:basedOn w:val="Fuentedeprrafopredeter"/>
    <w:uiPriority w:val="31"/>
    <w:qFormat/>
    <w:rsid w:val="00781CEB"/>
    <w:rPr>
      <w:rFonts w:asciiTheme="minorHAnsi" w:hAnsiTheme="minorHAnsi"/>
      <w:smallCaps/>
      <w:color w:val="5BBEFF" w:themeColor="accent2"/>
      <w:u w:val="none"/>
    </w:rPr>
  </w:style>
  <w:style w:type="character" w:styleId="Referenciaintensa">
    <w:name w:val="Intense Reference"/>
    <w:basedOn w:val="Fuentedeprrafopredeter"/>
    <w:uiPriority w:val="32"/>
    <w:qFormat/>
    <w:rsid w:val="00781CEB"/>
    <w:rPr>
      <w:rFonts w:asciiTheme="minorHAnsi" w:hAnsiTheme="minorHAnsi"/>
      <w:b/>
      <w:bCs/>
      <w:smallCaps/>
      <w:color w:val="5BBEFF" w:themeColor="accent2"/>
      <w:spacing w:val="5"/>
      <w:u w:val="none"/>
    </w:rPr>
  </w:style>
  <w:style w:type="paragraph" w:styleId="Prrafodelista">
    <w:name w:val="List Paragraph"/>
    <w:basedOn w:val="Normal"/>
    <w:uiPriority w:val="34"/>
    <w:qFormat/>
    <w:rsid w:val="00781CEB"/>
    <w:pPr>
      <w:ind w:left="720"/>
      <w:contextualSpacing/>
    </w:pPr>
    <w:rPr>
      <w:color w:val="121212" w:themeColor="background2"/>
    </w:rPr>
  </w:style>
  <w:style w:type="character" w:customStyle="1" w:styleId="PiedepginaCar">
    <w:name w:val="Pie de página Car"/>
    <w:basedOn w:val="Fuentedeprrafopredeter"/>
    <w:link w:val="Piedepgina"/>
    <w:uiPriority w:val="99"/>
    <w:rsid w:val="008A5853"/>
    <w:rPr>
      <w:rFonts w:asciiTheme="minorHAnsi" w:eastAsia="Times" w:hAnsiTheme="minorHAnsi"/>
      <w:sz w:val="24"/>
      <w:szCs w:val="24"/>
      <w:lang w:val="es-ES_tradnl"/>
    </w:rPr>
  </w:style>
  <w:style w:type="character" w:customStyle="1" w:styleId="Ttulo3Car">
    <w:name w:val="Título 3 Car"/>
    <w:basedOn w:val="Fuentedeprrafopredeter"/>
    <w:link w:val="Ttulo3"/>
    <w:rsid w:val="00AA54CC"/>
    <w:rPr>
      <w:rFonts w:eastAsia="Times New Roman"/>
      <w:b/>
      <w:bCs/>
      <w:sz w:val="26"/>
      <w:szCs w:val="26"/>
      <w:lang w:val="x-none" w:eastAsia="x-none"/>
    </w:rPr>
  </w:style>
  <w:style w:type="paragraph" w:styleId="NormalWeb">
    <w:name w:val="Normal (Web)"/>
    <w:basedOn w:val="Normal"/>
    <w:uiPriority w:val="99"/>
    <w:unhideWhenUsed/>
    <w:rsid w:val="00AA54CC"/>
    <w:pPr>
      <w:autoSpaceDE/>
      <w:autoSpaceDN/>
      <w:adjustRightInd/>
      <w:spacing w:after="0" w:line="240" w:lineRule="auto"/>
      <w:ind w:right="0"/>
    </w:pPr>
    <w:rPr>
      <w:rFonts w:ascii="Times New Roman" w:eastAsia="Times New Roman" w:hAnsi="Times New Roman" w:cs="Times New Roman"/>
      <w:color w:val="auto"/>
      <w:lang w:eastAsia="es-ES"/>
    </w:rPr>
  </w:style>
  <w:style w:type="paragraph" w:customStyle="1" w:styleId="Default">
    <w:name w:val="Default"/>
    <w:rsid w:val="001365BD"/>
    <w:pPr>
      <w:autoSpaceDE w:val="0"/>
      <w:autoSpaceDN w:val="0"/>
      <w:adjustRightInd w:val="0"/>
    </w:pPr>
    <w:rPr>
      <w:rFonts w:ascii="Century Gothic" w:hAnsi="Century Gothic" w:cs="Century Gothic"/>
      <w:color w:val="000000"/>
      <w:sz w:val="24"/>
      <w:szCs w:val="24"/>
    </w:rPr>
  </w:style>
  <w:style w:type="character" w:styleId="Refdecomentario">
    <w:name w:val="annotation reference"/>
    <w:basedOn w:val="Fuentedeprrafopredeter"/>
    <w:uiPriority w:val="99"/>
    <w:semiHidden/>
    <w:unhideWhenUsed/>
    <w:rsid w:val="004F4A99"/>
    <w:rPr>
      <w:sz w:val="16"/>
      <w:szCs w:val="16"/>
    </w:rPr>
  </w:style>
  <w:style w:type="paragraph" w:styleId="Textocomentario">
    <w:name w:val="annotation text"/>
    <w:basedOn w:val="Normal"/>
    <w:link w:val="TextocomentarioCar"/>
    <w:uiPriority w:val="99"/>
    <w:semiHidden/>
    <w:unhideWhenUsed/>
    <w:rsid w:val="004F4A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A99"/>
    <w:rPr>
      <w:rFonts w:asciiTheme="minorHAnsi" w:eastAsia="Times" w:hAnsiTheme="minorHAnsi" w:cs="Arial"/>
      <w:color w:val="666666"/>
      <w:lang w:val="en-US" w:eastAsia="es-ES_tradnl"/>
    </w:rPr>
  </w:style>
  <w:style w:type="paragraph" w:styleId="Asuntodelcomentario">
    <w:name w:val="annotation subject"/>
    <w:basedOn w:val="Textocomentario"/>
    <w:next w:val="Textocomentario"/>
    <w:link w:val="AsuntodelcomentarioCar"/>
    <w:uiPriority w:val="99"/>
    <w:semiHidden/>
    <w:unhideWhenUsed/>
    <w:rsid w:val="00696462"/>
    <w:rPr>
      <w:b/>
      <w:bCs/>
    </w:rPr>
  </w:style>
  <w:style w:type="character" w:customStyle="1" w:styleId="AsuntodelcomentarioCar">
    <w:name w:val="Asunto del comentario Car"/>
    <w:basedOn w:val="TextocomentarioCar"/>
    <w:link w:val="Asuntodelcomentario"/>
    <w:uiPriority w:val="99"/>
    <w:semiHidden/>
    <w:rsid w:val="00696462"/>
    <w:rPr>
      <w:rFonts w:asciiTheme="minorHAnsi" w:eastAsia="Times" w:hAnsiTheme="minorHAnsi" w:cs="Arial"/>
      <w:b/>
      <w:bCs/>
      <w:color w:val="666666"/>
      <w:lang w:val="en-US" w:eastAsia="es-ES_tradnl"/>
    </w:rPr>
  </w:style>
  <w:style w:type="paragraph" w:styleId="Revisin">
    <w:name w:val="Revision"/>
    <w:hidden/>
    <w:uiPriority w:val="99"/>
    <w:semiHidden/>
    <w:rsid w:val="00696462"/>
    <w:rPr>
      <w:rFonts w:asciiTheme="minorHAnsi" w:eastAsia="Times" w:hAnsiTheme="minorHAnsi" w:cs="Arial"/>
      <w:color w:val="666666"/>
      <w:sz w:val="24"/>
      <w:szCs w:val="24"/>
      <w:lang w:eastAsia="es-ES_tradnl"/>
    </w:rPr>
  </w:style>
  <w:style w:type="paragraph" w:styleId="Textonotapie">
    <w:name w:val="footnote text"/>
    <w:basedOn w:val="Normal"/>
    <w:link w:val="TextonotapieCar"/>
    <w:uiPriority w:val="99"/>
    <w:semiHidden/>
    <w:unhideWhenUsed/>
    <w:rsid w:val="00CC655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6555"/>
    <w:rPr>
      <w:rFonts w:asciiTheme="minorHAnsi" w:eastAsia="Times" w:hAnsiTheme="minorHAnsi" w:cs="Arial"/>
      <w:color w:val="666666"/>
      <w:lang w:eastAsia="es-ES_tradnl"/>
    </w:rPr>
  </w:style>
  <w:style w:type="character" w:styleId="Refdenotaalpie">
    <w:name w:val="footnote reference"/>
    <w:basedOn w:val="Fuentedeprrafopredeter"/>
    <w:uiPriority w:val="99"/>
    <w:semiHidden/>
    <w:unhideWhenUsed/>
    <w:rsid w:val="00CC65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52974367">
      <w:bodyDiv w:val="1"/>
      <w:marLeft w:val="0"/>
      <w:marRight w:val="0"/>
      <w:marTop w:val="0"/>
      <w:marBottom w:val="0"/>
      <w:divBdr>
        <w:top w:val="none" w:sz="0" w:space="0" w:color="auto"/>
        <w:left w:val="none" w:sz="0" w:space="0" w:color="auto"/>
        <w:bottom w:val="none" w:sz="0" w:space="0" w:color="auto"/>
        <w:right w:val="none" w:sz="0" w:space="0" w:color="auto"/>
      </w:divBdr>
    </w:div>
    <w:div w:id="292716056">
      <w:bodyDiv w:val="1"/>
      <w:marLeft w:val="0"/>
      <w:marRight w:val="0"/>
      <w:marTop w:val="0"/>
      <w:marBottom w:val="0"/>
      <w:divBdr>
        <w:top w:val="none" w:sz="0" w:space="0" w:color="auto"/>
        <w:left w:val="none" w:sz="0" w:space="0" w:color="auto"/>
        <w:bottom w:val="none" w:sz="0" w:space="0" w:color="auto"/>
        <w:right w:val="none" w:sz="0" w:space="0" w:color="auto"/>
      </w:divBdr>
    </w:div>
    <w:div w:id="540822003">
      <w:bodyDiv w:val="1"/>
      <w:marLeft w:val="0"/>
      <w:marRight w:val="0"/>
      <w:marTop w:val="0"/>
      <w:marBottom w:val="0"/>
      <w:divBdr>
        <w:top w:val="none" w:sz="0" w:space="0" w:color="auto"/>
        <w:left w:val="none" w:sz="0" w:space="0" w:color="auto"/>
        <w:bottom w:val="none" w:sz="0" w:space="0" w:color="auto"/>
        <w:right w:val="none" w:sz="0" w:space="0" w:color="auto"/>
      </w:divBdr>
    </w:div>
    <w:div w:id="604190721">
      <w:bodyDiv w:val="1"/>
      <w:marLeft w:val="0"/>
      <w:marRight w:val="0"/>
      <w:marTop w:val="0"/>
      <w:marBottom w:val="0"/>
      <w:divBdr>
        <w:top w:val="none" w:sz="0" w:space="0" w:color="auto"/>
        <w:left w:val="none" w:sz="0" w:space="0" w:color="auto"/>
        <w:bottom w:val="none" w:sz="0" w:space="0" w:color="auto"/>
        <w:right w:val="none" w:sz="0" w:space="0" w:color="auto"/>
      </w:divBdr>
    </w:div>
    <w:div w:id="780151719">
      <w:bodyDiv w:val="1"/>
      <w:marLeft w:val="0"/>
      <w:marRight w:val="0"/>
      <w:marTop w:val="0"/>
      <w:marBottom w:val="0"/>
      <w:divBdr>
        <w:top w:val="none" w:sz="0" w:space="0" w:color="auto"/>
        <w:left w:val="none" w:sz="0" w:space="0" w:color="auto"/>
        <w:bottom w:val="none" w:sz="0" w:space="0" w:color="auto"/>
        <w:right w:val="none" w:sz="0" w:space="0" w:color="auto"/>
      </w:divBdr>
    </w:div>
    <w:div w:id="803542706">
      <w:bodyDiv w:val="1"/>
      <w:marLeft w:val="0"/>
      <w:marRight w:val="0"/>
      <w:marTop w:val="0"/>
      <w:marBottom w:val="0"/>
      <w:divBdr>
        <w:top w:val="none" w:sz="0" w:space="0" w:color="auto"/>
        <w:left w:val="none" w:sz="0" w:space="0" w:color="auto"/>
        <w:bottom w:val="none" w:sz="0" w:space="0" w:color="auto"/>
        <w:right w:val="none" w:sz="0" w:space="0" w:color="auto"/>
      </w:divBdr>
    </w:div>
    <w:div w:id="815075392">
      <w:bodyDiv w:val="1"/>
      <w:marLeft w:val="0"/>
      <w:marRight w:val="0"/>
      <w:marTop w:val="0"/>
      <w:marBottom w:val="0"/>
      <w:divBdr>
        <w:top w:val="none" w:sz="0" w:space="0" w:color="auto"/>
        <w:left w:val="none" w:sz="0" w:space="0" w:color="auto"/>
        <w:bottom w:val="none" w:sz="0" w:space="0" w:color="auto"/>
        <w:right w:val="none" w:sz="0" w:space="0" w:color="auto"/>
      </w:divBdr>
    </w:div>
    <w:div w:id="846217156">
      <w:bodyDiv w:val="1"/>
      <w:marLeft w:val="0"/>
      <w:marRight w:val="0"/>
      <w:marTop w:val="0"/>
      <w:marBottom w:val="0"/>
      <w:divBdr>
        <w:top w:val="none" w:sz="0" w:space="0" w:color="auto"/>
        <w:left w:val="none" w:sz="0" w:space="0" w:color="auto"/>
        <w:bottom w:val="none" w:sz="0" w:space="0" w:color="auto"/>
        <w:right w:val="none" w:sz="0" w:space="0" w:color="auto"/>
      </w:divBdr>
    </w:div>
    <w:div w:id="971716910">
      <w:bodyDiv w:val="1"/>
      <w:marLeft w:val="0"/>
      <w:marRight w:val="0"/>
      <w:marTop w:val="0"/>
      <w:marBottom w:val="0"/>
      <w:divBdr>
        <w:top w:val="none" w:sz="0" w:space="0" w:color="auto"/>
        <w:left w:val="none" w:sz="0" w:space="0" w:color="auto"/>
        <w:bottom w:val="none" w:sz="0" w:space="0" w:color="auto"/>
        <w:right w:val="none" w:sz="0" w:space="0" w:color="auto"/>
      </w:divBdr>
    </w:div>
    <w:div w:id="996147229">
      <w:bodyDiv w:val="1"/>
      <w:marLeft w:val="0"/>
      <w:marRight w:val="0"/>
      <w:marTop w:val="0"/>
      <w:marBottom w:val="0"/>
      <w:divBdr>
        <w:top w:val="none" w:sz="0" w:space="0" w:color="auto"/>
        <w:left w:val="none" w:sz="0" w:space="0" w:color="auto"/>
        <w:bottom w:val="none" w:sz="0" w:space="0" w:color="auto"/>
        <w:right w:val="none" w:sz="0" w:space="0" w:color="auto"/>
      </w:divBdr>
      <w:divsChild>
        <w:div w:id="156756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872050">
      <w:bodyDiv w:val="1"/>
      <w:marLeft w:val="0"/>
      <w:marRight w:val="0"/>
      <w:marTop w:val="0"/>
      <w:marBottom w:val="0"/>
      <w:divBdr>
        <w:top w:val="none" w:sz="0" w:space="0" w:color="auto"/>
        <w:left w:val="none" w:sz="0" w:space="0" w:color="auto"/>
        <w:bottom w:val="none" w:sz="0" w:space="0" w:color="auto"/>
        <w:right w:val="none" w:sz="0" w:space="0" w:color="auto"/>
      </w:divBdr>
    </w:div>
    <w:div w:id="1077286163">
      <w:bodyDiv w:val="1"/>
      <w:marLeft w:val="0"/>
      <w:marRight w:val="0"/>
      <w:marTop w:val="0"/>
      <w:marBottom w:val="0"/>
      <w:divBdr>
        <w:top w:val="none" w:sz="0" w:space="0" w:color="auto"/>
        <w:left w:val="none" w:sz="0" w:space="0" w:color="auto"/>
        <w:bottom w:val="none" w:sz="0" w:space="0" w:color="auto"/>
        <w:right w:val="none" w:sz="0" w:space="0" w:color="auto"/>
      </w:divBdr>
    </w:div>
    <w:div w:id="1081295261">
      <w:bodyDiv w:val="1"/>
      <w:marLeft w:val="0"/>
      <w:marRight w:val="0"/>
      <w:marTop w:val="0"/>
      <w:marBottom w:val="0"/>
      <w:divBdr>
        <w:top w:val="none" w:sz="0" w:space="0" w:color="auto"/>
        <w:left w:val="none" w:sz="0" w:space="0" w:color="auto"/>
        <w:bottom w:val="none" w:sz="0" w:space="0" w:color="auto"/>
        <w:right w:val="none" w:sz="0" w:space="0" w:color="auto"/>
      </w:divBdr>
    </w:div>
    <w:div w:id="1093629448">
      <w:bodyDiv w:val="1"/>
      <w:marLeft w:val="0"/>
      <w:marRight w:val="0"/>
      <w:marTop w:val="0"/>
      <w:marBottom w:val="0"/>
      <w:divBdr>
        <w:top w:val="none" w:sz="0" w:space="0" w:color="auto"/>
        <w:left w:val="none" w:sz="0" w:space="0" w:color="auto"/>
        <w:bottom w:val="none" w:sz="0" w:space="0" w:color="auto"/>
        <w:right w:val="none" w:sz="0" w:space="0" w:color="auto"/>
      </w:divBdr>
    </w:div>
    <w:div w:id="1114400043">
      <w:bodyDiv w:val="1"/>
      <w:marLeft w:val="0"/>
      <w:marRight w:val="0"/>
      <w:marTop w:val="0"/>
      <w:marBottom w:val="0"/>
      <w:divBdr>
        <w:top w:val="none" w:sz="0" w:space="0" w:color="auto"/>
        <w:left w:val="none" w:sz="0" w:space="0" w:color="auto"/>
        <w:bottom w:val="none" w:sz="0" w:space="0" w:color="auto"/>
        <w:right w:val="none" w:sz="0" w:space="0" w:color="auto"/>
      </w:divBdr>
      <w:divsChild>
        <w:div w:id="705178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3964238">
      <w:bodyDiv w:val="1"/>
      <w:marLeft w:val="0"/>
      <w:marRight w:val="0"/>
      <w:marTop w:val="0"/>
      <w:marBottom w:val="0"/>
      <w:divBdr>
        <w:top w:val="none" w:sz="0" w:space="0" w:color="auto"/>
        <w:left w:val="none" w:sz="0" w:space="0" w:color="auto"/>
        <w:bottom w:val="none" w:sz="0" w:space="0" w:color="auto"/>
        <w:right w:val="none" w:sz="0" w:space="0" w:color="auto"/>
      </w:divBdr>
    </w:div>
    <w:div w:id="1173180018">
      <w:bodyDiv w:val="1"/>
      <w:marLeft w:val="0"/>
      <w:marRight w:val="0"/>
      <w:marTop w:val="0"/>
      <w:marBottom w:val="0"/>
      <w:divBdr>
        <w:top w:val="none" w:sz="0" w:space="0" w:color="auto"/>
        <w:left w:val="none" w:sz="0" w:space="0" w:color="auto"/>
        <w:bottom w:val="none" w:sz="0" w:space="0" w:color="auto"/>
        <w:right w:val="none" w:sz="0" w:space="0" w:color="auto"/>
      </w:divBdr>
    </w:div>
    <w:div w:id="1198546841">
      <w:bodyDiv w:val="1"/>
      <w:marLeft w:val="0"/>
      <w:marRight w:val="0"/>
      <w:marTop w:val="0"/>
      <w:marBottom w:val="0"/>
      <w:divBdr>
        <w:top w:val="none" w:sz="0" w:space="0" w:color="auto"/>
        <w:left w:val="none" w:sz="0" w:space="0" w:color="auto"/>
        <w:bottom w:val="none" w:sz="0" w:space="0" w:color="auto"/>
        <w:right w:val="none" w:sz="0" w:space="0" w:color="auto"/>
      </w:divBdr>
    </w:div>
    <w:div w:id="1200898425">
      <w:bodyDiv w:val="1"/>
      <w:marLeft w:val="0"/>
      <w:marRight w:val="0"/>
      <w:marTop w:val="0"/>
      <w:marBottom w:val="0"/>
      <w:divBdr>
        <w:top w:val="none" w:sz="0" w:space="0" w:color="auto"/>
        <w:left w:val="none" w:sz="0" w:space="0" w:color="auto"/>
        <w:bottom w:val="none" w:sz="0" w:space="0" w:color="auto"/>
        <w:right w:val="none" w:sz="0" w:space="0" w:color="auto"/>
      </w:divBdr>
    </w:div>
    <w:div w:id="1274633719">
      <w:bodyDiv w:val="1"/>
      <w:marLeft w:val="0"/>
      <w:marRight w:val="0"/>
      <w:marTop w:val="0"/>
      <w:marBottom w:val="0"/>
      <w:divBdr>
        <w:top w:val="none" w:sz="0" w:space="0" w:color="auto"/>
        <w:left w:val="none" w:sz="0" w:space="0" w:color="auto"/>
        <w:bottom w:val="none" w:sz="0" w:space="0" w:color="auto"/>
        <w:right w:val="none" w:sz="0" w:space="0" w:color="auto"/>
      </w:divBdr>
      <w:divsChild>
        <w:div w:id="632519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84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866079">
      <w:bodyDiv w:val="1"/>
      <w:marLeft w:val="0"/>
      <w:marRight w:val="0"/>
      <w:marTop w:val="0"/>
      <w:marBottom w:val="0"/>
      <w:divBdr>
        <w:top w:val="none" w:sz="0" w:space="0" w:color="auto"/>
        <w:left w:val="none" w:sz="0" w:space="0" w:color="auto"/>
        <w:bottom w:val="none" w:sz="0" w:space="0" w:color="auto"/>
        <w:right w:val="none" w:sz="0" w:space="0" w:color="auto"/>
      </w:divBdr>
    </w:div>
    <w:div w:id="1342050923">
      <w:bodyDiv w:val="1"/>
      <w:marLeft w:val="0"/>
      <w:marRight w:val="0"/>
      <w:marTop w:val="0"/>
      <w:marBottom w:val="0"/>
      <w:divBdr>
        <w:top w:val="none" w:sz="0" w:space="0" w:color="auto"/>
        <w:left w:val="none" w:sz="0" w:space="0" w:color="auto"/>
        <w:bottom w:val="none" w:sz="0" w:space="0" w:color="auto"/>
        <w:right w:val="none" w:sz="0" w:space="0" w:color="auto"/>
      </w:divBdr>
    </w:div>
    <w:div w:id="1405641940">
      <w:bodyDiv w:val="1"/>
      <w:marLeft w:val="0"/>
      <w:marRight w:val="0"/>
      <w:marTop w:val="0"/>
      <w:marBottom w:val="0"/>
      <w:divBdr>
        <w:top w:val="none" w:sz="0" w:space="0" w:color="auto"/>
        <w:left w:val="none" w:sz="0" w:space="0" w:color="auto"/>
        <w:bottom w:val="none" w:sz="0" w:space="0" w:color="auto"/>
        <w:right w:val="none" w:sz="0" w:space="0" w:color="auto"/>
      </w:divBdr>
    </w:div>
    <w:div w:id="1555897189">
      <w:bodyDiv w:val="1"/>
      <w:marLeft w:val="0"/>
      <w:marRight w:val="0"/>
      <w:marTop w:val="0"/>
      <w:marBottom w:val="0"/>
      <w:divBdr>
        <w:top w:val="none" w:sz="0" w:space="0" w:color="auto"/>
        <w:left w:val="none" w:sz="0" w:space="0" w:color="auto"/>
        <w:bottom w:val="none" w:sz="0" w:space="0" w:color="auto"/>
        <w:right w:val="none" w:sz="0" w:space="0" w:color="auto"/>
      </w:divBdr>
    </w:div>
    <w:div w:id="1565290001">
      <w:bodyDiv w:val="1"/>
      <w:marLeft w:val="0"/>
      <w:marRight w:val="0"/>
      <w:marTop w:val="0"/>
      <w:marBottom w:val="0"/>
      <w:divBdr>
        <w:top w:val="none" w:sz="0" w:space="0" w:color="auto"/>
        <w:left w:val="none" w:sz="0" w:space="0" w:color="auto"/>
        <w:bottom w:val="none" w:sz="0" w:space="0" w:color="auto"/>
        <w:right w:val="none" w:sz="0" w:space="0" w:color="auto"/>
      </w:divBdr>
    </w:div>
    <w:div w:id="1689060059">
      <w:bodyDiv w:val="1"/>
      <w:marLeft w:val="0"/>
      <w:marRight w:val="0"/>
      <w:marTop w:val="0"/>
      <w:marBottom w:val="0"/>
      <w:divBdr>
        <w:top w:val="none" w:sz="0" w:space="0" w:color="auto"/>
        <w:left w:val="none" w:sz="0" w:space="0" w:color="auto"/>
        <w:bottom w:val="none" w:sz="0" w:space="0" w:color="auto"/>
        <w:right w:val="none" w:sz="0" w:space="0" w:color="auto"/>
      </w:divBdr>
    </w:div>
    <w:div w:id="1715353647">
      <w:bodyDiv w:val="1"/>
      <w:marLeft w:val="0"/>
      <w:marRight w:val="0"/>
      <w:marTop w:val="0"/>
      <w:marBottom w:val="0"/>
      <w:divBdr>
        <w:top w:val="none" w:sz="0" w:space="0" w:color="auto"/>
        <w:left w:val="none" w:sz="0" w:space="0" w:color="auto"/>
        <w:bottom w:val="none" w:sz="0" w:space="0" w:color="auto"/>
        <w:right w:val="none" w:sz="0" w:space="0" w:color="auto"/>
      </w:divBdr>
    </w:div>
    <w:div w:id="1825924290">
      <w:bodyDiv w:val="1"/>
      <w:marLeft w:val="0"/>
      <w:marRight w:val="0"/>
      <w:marTop w:val="0"/>
      <w:marBottom w:val="0"/>
      <w:divBdr>
        <w:top w:val="none" w:sz="0" w:space="0" w:color="auto"/>
        <w:left w:val="none" w:sz="0" w:space="0" w:color="auto"/>
        <w:bottom w:val="none" w:sz="0" w:space="0" w:color="auto"/>
        <w:right w:val="none" w:sz="0" w:space="0" w:color="auto"/>
      </w:divBdr>
    </w:div>
    <w:div w:id="1869560947">
      <w:bodyDiv w:val="1"/>
      <w:marLeft w:val="0"/>
      <w:marRight w:val="0"/>
      <w:marTop w:val="0"/>
      <w:marBottom w:val="0"/>
      <w:divBdr>
        <w:top w:val="none" w:sz="0" w:space="0" w:color="auto"/>
        <w:left w:val="none" w:sz="0" w:space="0" w:color="auto"/>
        <w:bottom w:val="none" w:sz="0" w:space="0" w:color="auto"/>
        <w:right w:val="none" w:sz="0" w:space="0" w:color="auto"/>
      </w:divBdr>
    </w:div>
    <w:div w:id="1904751037">
      <w:bodyDiv w:val="1"/>
      <w:marLeft w:val="0"/>
      <w:marRight w:val="0"/>
      <w:marTop w:val="0"/>
      <w:marBottom w:val="0"/>
      <w:divBdr>
        <w:top w:val="none" w:sz="0" w:space="0" w:color="auto"/>
        <w:left w:val="none" w:sz="0" w:space="0" w:color="auto"/>
        <w:bottom w:val="none" w:sz="0" w:space="0" w:color="auto"/>
        <w:right w:val="none" w:sz="0" w:space="0" w:color="auto"/>
      </w:divBdr>
      <w:divsChild>
        <w:div w:id="564221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487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533626">
      <w:bodyDiv w:val="1"/>
      <w:marLeft w:val="0"/>
      <w:marRight w:val="0"/>
      <w:marTop w:val="0"/>
      <w:marBottom w:val="0"/>
      <w:divBdr>
        <w:top w:val="none" w:sz="0" w:space="0" w:color="auto"/>
        <w:left w:val="none" w:sz="0" w:space="0" w:color="auto"/>
        <w:bottom w:val="none" w:sz="0" w:space="0" w:color="auto"/>
        <w:right w:val="none" w:sz="0" w:space="0" w:color="auto"/>
      </w:divBdr>
    </w:div>
    <w:div w:id="1938755373">
      <w:bodyDiv w:val="1"/>
      <w:marLeft w:val="0"/>
      <w:marRight w:val="0"/>
      <w:marTop w:val="0"/>
      <w:marBottom w:val="0"/>
      <w:divBdr>
        <w:top w:val="none" w:sz="0" w:space="0" w:color="auto"/>
        <w:left w:val="none" w:sz="0" w:space="0" w:color="auto"/>
        <w:bottom w:val="none" w:sz="0" w:space="0" w:color="auto"/>
        <w:right w:val="none" w:sz="0" w:space="0" w:color="auto"/>
      </w:divBdr>
    </w:div>
    <w:div w:id="1941525144">
      <w:bodyDiv w:val="1"/>
      <w:marLeft w:val="0"/>
      <w:marRight w:val="0"/>
      <w:marTop w:val="0"/>
      <w:marBottom w:val="0"/>
      <w:divBdr>
        <w:top w:val="none" w:sz="0" w:space="0" w:color="auto"/>
        <w:left w:val="none" w:sz="0" w:space="0" w:color="auto"/>
        <w:bottom w:val="none" w:sz="0" w:space="0" w:color="auto"/>
        <w:right w:val="none" w:sz="0" w:space="0" w:color="auto"/>
      </w:divBdr>
    </w:div>
    <w:div w:id="1967813456">
      <w:bodyDiv w:val="1"/>
      <w:marLeft w:val="0"/>
      <w:marRight w:val="0"/>
      <w:marTop w:val="0"/>
      <w:marBottom w:val="0"/>
      <w:divBdr>
        <w:top w:val="none" w:sz="0" w:space="0" w:color="auto"/>
        <w:left w:val="none" w:sz="0" w:space="0" w:color="auto"/>
        <w:bottom w:val="none" w:sz="0" w:space="0" w:color="auto"/>
        <w:right w:val="none" w:sz="0" w:space="0" w:color="auto"/>
      </w:divBdr>
    </w:div>
    <w:div w:id="2037346359">
      <w:bodyDiv w:val="1"/>
      <w:marLeft w:val="0"/>
      <w:marRight w:val="0"/>
      <w:marTop w:val="0"/>
      <w:marBottom w:val="0"/>
      <w:divBdr>
        <w:top w:val="none" w:sz="0" w:space="0" w:color="auto"/>
        <w:left w:val="none" w:sz="0" w:space="0" w:color="auto"/>
        <w:bottom w:val="none" w:sz="0" w:space="0" w:color="auto"/>
        <w:right w:val="none" w:sz="0" w:space="0" w:color="auto"/>
      </w:divBdr>
    </w:div>
    <w:div w:id="2074154217">
      <w:bodyDiv w:val="1"/>
      <w:marLeft w:val="0"/>
      <w:marRight w:val="0"/>
      <w:marTop w:val="0"/>
      <w:marBottom w:val="0"/>
      <w:divBdr>
        <w:top w:val="none" w:sz="0" w:space="0" w:color="auto"/>
        <w:left w:val="none" w:sz="0" w:space="0" w:color="auto"/>
        <w:bottom w:val="none" w:sz="0" w:space="0" w:color="auto"/>
        <w:right w:val="none" w:sz="0" w:space="0" w:color="auto"/>
      </w:divBdr>
    </w:div>
    <w:div w:id="208525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svg"/><Relationship Id="rId34" Type="http://schemas.openxmlformats.org/officeDocument/2006/relationships/image" Target="media/image30.png"/><Relationship Id="rId42" Type="http://schemas.openxmlformats.org/officeDocument/2006/relationships/hyperlink" Target="https://www.fbbva.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sv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svg"/><Relationship Id="rId40" Type="http://schemas.openxmlformats.org/officeDocument/2006/relationships/image" Target="media/image36.sv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sv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image" Target="media/image27.sv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image" Target="media/image31.svg"/><Relationship Id="rId43" Type="http://schemas.openxmlformats.org/officeDocument/2006/relationships/header" Target="header1.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33" Type="http://schemas.openxmlformats.org/officeDocument/2006/relationships/image" Target="media/image29.sv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hyperlink" Target="mailto:comunicacion@fbbv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BVA Coronita">
  <a:themeElements>
    <a:clrScheme name="Coronita">
      <a:dk1>
        <a:srgbClr val="004481"/>
      </a:dk1>
      <a:lt1>
        <a:srgbClr val="FFFFFF"/>
      </a:lt1>
      <a:dk2>
        <a:srgbClr val="1464A5"/>
      </a:dk2>
      <a:lt2>
        <a:srgbClr val="121212"/>
      </a:lt2>
      <a:accent1>
        <a:srgbClr val="1973B8"/>
      </a:accent1>
      <a:accent2>
        <a:srgbClr val="5BBEFF"/>
      </a:accent2>
      <a:accent3>
        <a:srgbClr val="2DCCCD"/>
      </a:accent3>
      <a:accent4>
        <a:srgbClr val="072146"/>
      </a:accent4>
      <a:accent5>
        <a:srgbClr val="D8BE75"/>
      </a:accent5>
      <a:accent6>
        <a:srgbClr val="F7893B"/>
      </a:accent6>
      <a:hlink>
        <a:srgbClr val="004481"/>
      </a:hlink>
      <a:folHlink>
        <a:srgbClr val="072146"/>
      </a:folHlink>
    </a:clrScheme>
    <a:fontScheme name="Coronita New">
      <a:majorFont>
        <a:latin typeface="BBVABentonSans"/>
        <a:ea typeface=""/>
        <a:cs typeface=""/>
      </a:majorFont>
      <a:minorFont>
        <a:latin typeface="BBVABentonSans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spPr>
      <a:bodyPr wrap="none" lIns="0" tIns="0" rIns="0" bIns="0" rtlCol="0" anchor="ctr">
        <a:noAutofit/>
      </a:bodyPr>
      <a:lstStyle>
        <a:defPPr algn="ctr">
          <a:defRPr u="none" dirty="0">
            <a:solidFill>
              <a:schemeClr val="bg1"/>
            </a:solidFill>
            <a:latin typeface="+mj-lt"/>
          </a:defRPr>
        </a:defPPr>
      </a:lstStyle>
    </a:spDef>
    <a:lnDef>
      <a:spPr>
        <a:ln w="3175">
          <a:solidFill>
            <a:srgbClr val="A6AAA8"/>
          </a:solidFill>
          <a:miter lim="400000"/>
        </a:ln>
      </a:spPr>
      <a:bodyPr/>
      <a:lstStyle/>
    </a:lnDef>
    <a:txDef>
      <a:spPr>
        <a:noFill/>
      </a:spPr>
      <a:bodyPr wrap="square" lIns="0" tIns="0" rIns="0" bIns="0" rtlCol="0">
        <a:noAutofit/>
      </a:bodyPr>
      <a:lstStyle>
        <a:defPPr>
          <a:defRPr sz="2000" u="none" dirty="0">
            <a:solidFill>
              <a:schemeClr val="tx2"/>
            </a:solidFill>
            <a:latin typeface="+mn-lt"/>
          </a:defRPr>
        </a:defPPr>
      </a:lstStyle>
    </a:txDef>
  </a:objectDefaults>
  <a:extraClrSchemeLst>
    <a:extraClrScheme>
      <a:clrScheme name="5_Tema de Office 1">
        <a:dk1>
          <a:srgbClr val="000000"/>
        </a:dk1>
        <a:lt1>
          <a:srgbClr val="FFFFFF"/>
        </a:lt1>
        <a:dk2>
          <a:srgbClr val="1F497D"/>
        </a:dk2>
        <a:lt2>
          <a:srgbClr val="EEECE1"/>
        </a:lt2>
        <a:accent1>
          <a:srgbClr val="4F81BD"/>
        </a:accent1>
        <a:accent2>
          <a:srgbClr val="C0504D"/>
        </a:accent2>
        <a:accent3>
          <a:srgbClr val="FFFFFF"/>
        </a:accent3>
        <a:accent4>
          <a:srgbClr val="000000"/>
        </a:accent4>
        <a:accent5>
          <a:srgbClr val="B2C1DB"/>
        </a:accent5>
        <a:accent6>
          <a:srgbClr val="AE4845"/>
        </a:accent6>
        <a:hlink>
          <a:srgbClr val="0000FF"/>
        </a:hlink>
        <a:folHlink>
          <a:srgbClr val="800080"/>
        </a:folHlink>
      </a:clrScheme>
      <a:clrMap bg1="lt1" tx1="dk1" bg2="lt2" tx2="dk2" accent1="accent1" accent2="accent2" accent3="accent3" accent4="accent4" accent5="accent5" accent6="accent6" hlink="hlink" folHlink="folHlink"/>
    </a:extraClrScheme>
    <a:extraClrScheme>
      <a:clrScheme name="5_Tema de Office 2">
        <a:dk1>
          <a:srgbClr val="094FA4"/>
        </a:dk1>
        <a:lt1>
          <a:srgbClr val="FFFFFF"/>
        </a:lt1>
        <a:dk2>
          <a:srgbClr val="89D1F3"/>
        </a:dk2>
        <a:lt2>
          <a:srgbClr val="FDBD2C"/>
        </a:lt2>
        <a:accent1>
          <a:srgbClr val="009EE5"/>
        </a:accent1>
        <a:accent2>
          <a:srgbClr val="F6891E"/>
        </a:accent2>
        <a:accent3>
          <a:srgbClr val="FFFFFF"/>
        </a:accent3>
        <a:accent4>
          <a:srgbClr val="06428B"/>
        </a:accent4>
        <a:accent5>
          <a:srgbClr val="AACCF0"/>
        </a:accent5>
        <a:accent6>
          <a:srgbClr val="DF7C1A"/>
        </a:accent6>
        <a:hlink>
          <a:srgbClr val="86C82D"/>
        </a:hlink>
        <a:folHlink>
          <a:srgbClr val="C8175E"/>
        </a:folHlink>
      </a:clrScheme>
      <a:clrMap bg1="lt1" tx1="dk1" bg2="lt2" tx2="dk2" accent1="accent1" accent2="accent2" accent3="accent3" accent4="accent4" accent5="accent5" accent6="accent6" hlink="hlink" folHlink="folHlink"/>
    </a:extraClrScheme>
    <a:extraClrScheme>
      <a:clrScheme name="5_Tema de Office 1">
        <a:dk1>
          <a:srgbClr val="000000"/>
        </a:dk1>
        <a:lt1>
          <a:srgbClr val="FFFFFF"/>
        </a:lt1>
        <a:dk2>
          <a:srgbClr val="1F497D"/>
        </a:dk2>
        <a:lt2>
          <a:srgbClr val="EEECE1"/>
        </a:lt2>
        <a:accent1>
          <a:srgbClr val="4F81BD"/>
        </a:accent1>
        <a:accent2>
          <a:srgbClr val="C0504D"/>
        </a:accent2>
        <a:accent3>
          <a:srgbClr val="FFFFFF"/>
        </a:accent3>
        <a:accent4>
          <a:srgbClr val="000000"/>
        </a:accent4>
        <a:accent5>
          <a:srgbClr val="B2C1DB"/>
        </a:accent5>
        <a:accent6>
          <a:srgbClr val="AE4845"/>
        </a:accent6>
        <a:hlink>
          <a:srgbClr val="0000FF"/>
        </a:hlink>
        <a:folHlink>
          <a:srgbClr val="800080"/>
        </a:folHlink>
      </a:clrScheme>
      <a:clrMap bg1="lt1" tx1="dk1" bg2="lt2" tx2="dk2" accent1="accent1" accent2="accent2" accent3="accent3" accent4="accent4" accent5="accent5" accent6="accent6" hlink="hlink" folHlink="folHlink"/>
    </a:extraClrScheme>
    <a:extraClrScheme>
      <a:clrScheme name="5_Tema de Office 2">
        <a:dk1>
          <a:srgbClr val="094FA4"/>
        </a:dk1>
        <a:lt1>
          <a:srgbClr val="FFFFFF"/>
        </a:lt1>
        <a:dk2>
          <a:srgbClr val="89D1F3"/>
        </a:dk2>
        <a:lt2>
          <a:srgbClr val="FDBD2C"/>
        </a:lt2>
        <a:accent1>
          <a:srgbClr val="009EE5"/>
        </a:accent1>
        <a:accent2>
          <a:srgbClr val="F6891E"/>
        </a:accent2>
        <a:accent3>
          <a:srgbClr val="FFFFFF"/>
        </a:accent3>
        <a:accent4>
          <a:srgbClr val="06428B"/>
        </a:accent4>
        <a:accent5>
          <a:srgbClr val="AACCF0"/>
        </a:accent5>
        <a:accent6>
          <a:srgbClr val="DF7C1A"/>
        </a:accent6>
        <a:hlink>
          <a:srgbClr val="86C82D"/>
        </a:hlink>
        <a:folHlink>
          <a:srgbClr val="C8175E"/>
        </a:folHlink>
      </a:clrScheme>
      <a:clrMap bg1="lt1" tx1="dk1" bg2="lt2" tx2="dk2" accent1="accent1" accent2="accent2" accent3="accent3" accent4="accent4" accent5="accent5" accent6="accent6" hlink="hlink" folHlink="folHlink"/>
    </a:extraClrScheme>
    <a:extraClrScheme>
      <a:clrScheme name="5_Tema de Office 3">
        <a:dk1>
          <a:srgbClr val="094FA4"/>
        </a:dk1>
        <a:lt1>
          <a:srgbClr val="FFFFFF"/>
        </a:lt1>
        <a:dk2>
          <a:srgbClr val="88D1F2"/>
        </a:dk2>
        <a:lt2>
          <a:srgbClr val="FDBD2C"/>
        </a:lt2>
        <a:accent1>
          <a:srgbClr val="009EE5"/>
        </a:accent1>
        <a:accent2>
          <a:srgbClr val="F6891E"/>
        </a:accent2>
        <a:accent3>
          <a:srgbClr val="FFFFFF"/>
        </a:accent3>
        <a:accent4>
          <a:srgbClr val="06428B"/>
        </a:accent4>
        <a:accent5>
          <a:srgbClr val="AACCF0"/>
        </a:accent5>
        <a:accent6>
          <a:srgbClr val="DF7C1A"/>
        </a:accent6>
        <a:hlink>
          <a:srgbClr val="86C82D"/>
        </a:hlink>
        <a:folHlink>
          <a:srgbClr val="3EB6BB"/>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0E37E-67A3-4779-A48C-9D4C0D235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2914</Words>
  <Characters>15274</Characters>
  <Application>Microsoft Office Word</Application>
  <DocSecurity>0</DocSecurity>
  <Lines>256</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18153</CharactersWithSpaces>
  <SharedDoc>false</SharedDoc>
  <HyperlinkBase/>
  <HLinks>
    <vt:vector size="18" baseType="variant">
      <vt:variant>
        <vt:i4>4522005</vt:i4>
      </vt:variant>
      <vt:variant>
        <vt:i4>6</vt:i4>
      </vt:variant>
      <vt:variant>
        <vt:i4>0</vt:i4>
      </vt:variant>
      <vt:variant>
        <vt:i4>5</vt:i4>
      </vt:variant>
      <vt:variant>
        <vt:lpwstr>https://www.bbva.com/</vt:lpwstr>
      </vt:variant>
      <vt:variant>
        <vt:lpwstr/>
      </vt:variant>
      <vt:variant>
        <vt:i4>65543</vt:i4>
      </vt:variant>
      <vt:variant>
        <vt:i4>3</vt:i4>
      </vt:variant>
      <vt:variant>
        <vt:i4>0</vt:i4>
      </vt:variant>
      <vt:variant>
        <vt:i4>5</vt:i4>
      </vt:variant>
      <vt:variant>
        <vt:lpwstr>https://accionistaseinversores.bbva.com/</vt:lpwstr>
      </vt:variant>
      <vt:variant>
        <vt:lpwstr/>
      </vt:variant>
      <vt:variant>
        <vt:i4>6357021</vt:i4>
      </vt:variant>
      <vt:variant>
        <vt:i4>0</vt:i4>
      </vt:variant>
      <vt:variant>
        <vt:i4>0</vt:i4>
      </vt:variant>
      <vt:variant>
        <vt:i4>5</vt:i4>
      </vt:variant>
      <vt:variant>
        <vt:lpwstr>mailto:comunicacion.corporativa@bbva.com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2026-07-10T16:11:00Z</dcterms:created>
  <dcterms:modified xsi:type="dcterms:W3CDTF">2026-07-14T11:27:00Z</dcterms:modified>
  <cp:category/>
</cp:coreProperties>
</file>